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041" w:rsidRDefault="0022201A" w:rsidP="0022201A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                            </w:t>
      </w:r>
      <w:r w:rsidR="00E3688E">
        <w:rPr>
          <w:rFonts w:ascii="Arial Narrow" w:hAnsi="Arial Narrow"/>
          <w:b/>
          <w:sz w:val="36"/>
          <w:szCs w:val="36"/>
        </w:rPr>
        <w:t>NÁVRH</w:t>
      </w:r>
      <w:r>
        <w:rPr>
          <w:rFonts w:ascii="Arial Narrow" w:hAnsi="Arial Narrow"/>
          <w:b/>
          <w:sz w:val="36"/>
          <w:szCs w:val="36"/>
        </w:rPr>
        <w:t xml:space="preserve">   </w:t>
      </w:r>
      <w:r w:rsidR="00A63913" w:rsidRPr="004A5041">
        <w:rPr>
          <w:rFonts w:ascii="Arial Narrow" w:hAnsi="Arial Narrow"/>
          <w:b/>
          <w:sz w:val="36"/>
          <w:szCs w:val="36"/>
        </w:rPr>
        <w:t>ZÁVEREČNÝ UČET OBCE</w:t>
      </w:r>
    </w:p>
    <w:p w:rsidR="004A5041" w:rsidRDefault="00724CA0" w:rsidP="004A5041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Dolná Mičiná</w:t>
      </w:r>
    </w:p>
    <w:p w:rsidR="004A5041" w:rsidRDefault="0045788E" w:rsidP="004A5041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Návrh</w:t>
      </w:r>
    </w:p>
    <w:p w:rsidR="004A5041" w:rsidRDefault="004A5041" w:rsidP="004A5041">
      <w:pPr>
        <w:jc w:val="center"/>
        <w:rPr>
          <w:rFonts w:ascii="Arial Narrow" w:hAnsi="Arial Narrow"/>
          <w:b/>
          <w:sz w:val="36"/>
          <w:szCs w:val="36"/>
        </w:rPr>
      </w:pPr>
    </w:p>
    <w:p w:rsidR="00A63913" w:rsidRDefault="00A63913" w:rsidP="004A5041">
      <w:pPr>
        <w:jc w:val="center"/>
        <w:rPr>
          <w:rFonts w:ascii="Arial Narrow" w:hAnsi="Arial Narrow"/>
          <w:b/>
          <w:sz w:val="36"/>
          <w:szCs w:val="36"/>
        </w:rPr>
      </w:pPr>
      <w:r w:rsidRPr="004A5041">
        <w:rPr>
          <w:rFonts w:ascii="Arial Narrow" w:hAnsi="Arial Narrow"/>
          <w:b/>
          <w:sz w:val="36"/>
          <w:szCs w:val="36"/>
        </w:rPr>
        <w:t>ZA ROK</w:t>
      </w:r>
      <w:r w:rsidR="004D0700">
        <w:rPr>
          <w:rFonts w:ascii="Arial Narrow" w:hAnsi="Arial Narrow"/>
          <w:b/>
          <w:sz w:val="36"/>
          <w:szCs w:val="36"/>
        </w:rPr>
        <w:t xml:space="preserve"> 202</w:t>
      </w:r>
      <w:r w:rsidR="00FF1FC0">
        <w:rPr>
          <w:rFonts w:ascii="Arial Narrow" w:hAnsi="Arial Narrow"/>
          <w:b/>
          <w:sz w:val="36"/>
          <w:szCs w:val="36"/>
        </w:rPr>
        <w:t>4</w:t>
      </w:r>
    </w:p>
    <w:p w:rsidR="00BC41CB" w:rsidRPr="00FA1C58" w:rsidRDefault="00BC41CB" w:rsidP="00BC41CB">
      <w:pPr>
        <w:spacing w:after="0"/>
        <w:ind w:left="10" w:right="5"/>
        <w:jc w:val="center"/>
        <w:rPr>
          <w:rFonts w:ascii="Arial Narrow" w:hAnsi="Arial Narrow"/>
          <w:sz w:val="24"/>
          <w:szCs w:val="24"/>
        </w:rPr>
      </w:pPr>
      <w:r w:rsidRPr="00FA1C58">
        <w:rPr>
          <w:rFonts w:ascii="Arial Narrow" w:hAnsi="Arial Narrow"/>
          <w:sz w:val="24"/>
          <w:szCs w:val="24"/>
        </w:rPr>
        <w:t xml:space="preserve">na pripomienkovanie v zmysle </w:t>
      </w:r>
    </w:p>
    <w:p w:rsidR="00BC41CB" w:rsidRPr="00FA1C58" w:rsidRDefault="00BC41CB" w:rsidP="00BC41CB">
      <w:pPr>
        <w:spacing w:after="0"/>
        <w:ind w:left="10" w:right="4"/>
        <w:jc w:val="center"/>
        <w:rPr>
          <w:rFonts w:ascii="Arial Narrow" w:hAnsi="Arial Narrow"/>
          <w:sz w:val="24"/>
          <w:szCs w:val="24"/>
        </w:rPr>
      </w:pPr>
      <w:r w:rsidRPr="00FA1C58">
        <w:rPr>
          <w:rFonts w:ascii="Arial Narrow" w:hAnsi="Arial Narrow"/>
          <w:sz w:val="24"/>
          <w:szCs w:val="24"/>
        </w:rPr>
        <w:t xml:space="preserve">§ 9 ods.2 zákona č. 369/1990 o obecnom zriadení v znení neskorších predpisov. </w:t>
      </w:r>
    </w:p>
    <w:p w:rsidR="00BC41CB" w:rsidRPr="00FA1C58" w:rsidRDefault="00BC41CB" w:rsidP="00BC41CB">
      <w:pPr>
        <w:spacing w:after="0"/>
        <w:ind w:left="892"/>
        <w:jc w:val="center"/>
        <w:rPr>
          <w:rFonts w:ascii="Arial Narrow" w:hAnsi="Arial Narrow"/>
          <w:sz w:val="24"/>
          <w:szCs w:val="24"/>
        </w:rPr>
      </w:pPr>
    </w:p>
    <w:tbl>
      <w:tblPr>
        <w:tblW w:w="9362" w:type="dxa"/>
        <w:tblInd w:w="284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021"/>
        <w:gridCol w:w="2341"/>
      </w:tblGrid>
      <w:tr w:rsidR="00BC41CB" w:rsidRPr="00FA1C58" w:rsidTr="009D0E48">
        <w:trPr>
          <w:trHeight w:val="528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Zverejnený  na  </w:t>
            </w:r>
            <w:r>
              <w:rPr>
                <w:rFonts w:ascii="Arial Narrow" w:hAnsi="Arial Narrow"/>
                <w:sz w:val="24"/>
                <w:szCs w:val="24"/>
              </w:rPr>
              <w:t>úradnej tabuli</w:t>
            </w:r>
            <w:r w:rsidRPr="00FA1C58">
              <w:rPr>
                <w:rFonts w:ascii="Arial Narrow" w:hAnsi="Arial Narrow"/>
                <w:sz w:val="24"/>
                <w:szCs w:val="24"/>
              </w:rPr>
              <w:t xml:space="preserve"> obce dňa: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E380D" w:rsidP="009D0E48">
            <w:pPr>
              <w:ind w:left="4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28.2.2025</w:t>
            </w:r>
          </w:p>
        </w:tc>
      </w:tr>
      <w:tr w:rsidR="00BC41CB" w:rsidRPr="00FA1C58" w:rsidTr="009D0E48">
        <w:trPr>
          <w:trHeight w:val="562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Dátum začatia lehoty na pripomienkové konanie: </w:t>
            </w:r>
          </w:p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E380D" w:rsidP="009D0E48">
            <w:pPr>
              <w:ind w:left="4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28.2.2025</w:t>
            </w:r>
          </w:p>
        </w:tc>
      </w:tr>
      <w:tr w:rsidR="00BC41CB" w:rsidRPr="00FA1C58" w:rsidTr="009D0E48">
        <w:trPr>
          <w:trHeight w:val="524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Dátum ukončenia pripomienkového konania: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E380D" w:rsidP="009D0E48">
            <w:pPr>
              <w:ind w:left="45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17.3.2025</w:t>
            </w:r>
            <w:bookmarkStart w:id="0" w:name="_GoBack"/>
            <w:bookmarkEnd w:id="0"/>
          </w:p>
        </w:tc>
      </w:tr>
      <w:tr w:rsidR="00BC41CB" w:rsidRPr="00FA1C58" w:rsidTr="009D0E48">
        <w:trPr>
          <w:trHeight w:val="1005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Pripomienky zaslať: </w:t>
            </w:r>
          </w:p>
          <w:p w:rsidR="00BC41CB" w:rsidRPr="00FA1C58" w:rsidRDefault="00BC41CB" w:rsidP="00BC41CB">
            <w:pPr>
              <w:numPr>
                <w:ilvl w:val="0"/>
                <w:numId w:val="6"/>
              </w:numPr>
              <w:ind w:hanging="120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písomne na adresu: </w:t>
            </w:r>
          </w:p>
          <w:p w:rsidR="00BC41CB" w:rsidRPr="00FA1C58" w:rsidRDefault="00BC41CB" w:rsidP="00BC41CB">
            <w:pPr>
              <w:numPr>
                <w:ilvl w:val="0"/>
                <w:numId w:val="6"/>
              </w:numPr>
              <w:ind w:hanging="120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elektronicky na adresu: </w:t>
            </w:r>
          </w:p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CE4A93" w:rsidRDefault="00BC41CB" w:rsidP="009D0E48">
            <w:pPr>
              <w:ind w:left="99"/>
              <w:jc w:val="center"/>
              <w:rPr>
                <w:rFonts w:ascii="Arial Narrow" w:hAnsi="Arial Narrow"/>
              </w:rPr>
            </w:pPr>
            <w:r w:rsidRPr="00CE4A93">
              <w:rPr>
                <w:rFonts w:ascii="Arial Narrow" w:hAnsi="Arial Narrow"/>
              </w:rPr>
              <w:t xml:space="preserve">Obec </w:t>
            </w:r>
            <w:r w:rsidR="00F50569" w:rsidRPr="00CE4A93">
              <w:rPr>
                <w:rFonts w:ascii="Arial Narrow" w:hAnsi="Arial Narrow"/>
              </w:rPr>
              <w:t>Dolná Mičiná</w:t>
            </w:r>
          </w:p>
          <w:p w:rsidR="00BC41CB" w:rsidRPr="00CE4A93" w:rsidRDefault="00F50569" w:rsidP="009D0E48">
            <w:pPr>
              <w:ind w:left="99"/>
              <w:jc w:val="center"/>
              <w:rPr>
                <w:rFonts w:ascii="Arial Narrow" w:hAnsi="Arial Narrow"/>
              </w:rPr>
            </w:pPr>
            <w:r w:rsidRPr="00CE4A93">
              <w:rPr>
                <w:rFonts w:ascii="Arial Narrow" w:hAnsi="Arial Narrow"/>
              </w:rPr>
              <w:t>974 01 Dolná Mičiná č.</w:t>
            </w:r>
            <w:r w:rsidR="00CE4A93" w:rsidRPr="00CE4A93">
              <w:rPr>
                <w:rFonts w:ascii="Arial Narrow" w:hAnsi="Arial Narrow"/>
              </w:rPr>
              <w:t>1</w:t>
            </w:r>
          </w:p>
          <w:p w:rsidR="00BC41CB" w:rsidRPr="00FA1C58" w:rsidRDefault="00CE4A93" w:rsidP="00085CD7">
            <w:pPr>
              <w:ind w:left="9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info@dolnamicina.sk</w:t>
            </w:r>
          </w:p>
        </w:tc>
      </w:tr>
      <w:tr w:rsidR="00BC41CB" w:rsidRPr="00FA1C58" w:rsidTr="009D0E48">
        <w:trPr>
          <w:trHeight w:val="528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Vyhodnotenie pripomienok k návrhu záverečného účtu uskutočnené dňa: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</w:tbl>
    <w:p w:rsidR="00BC41CB" w:rsidRPr="00FA1C58" w:rsidRDefault="00BC41CB" w:rsidP="00BC41CB">
      <w:pPr>
        <w:spacing w:after="0"/>
        <w:ind w:left="284"/>
        <w:rPr>
          <w:rFonts w:ascii="Arial Narrow" w:hAnsi="Arial Narrow"/>
          <w:sz w:val="24"/>
          <w:szCs w:val="24"/>
        </w:rPr>
      </w:pPr>
    </w:p>
    <w:p w:rsidR="00BC41CB" w:rsidRPr="00FA1C58" w:rsidRDefault="00BC41CB" w:rsidP="00BC41CB">
      <w:pPr>
        <w:pStyle w:val="Nadpis2"/>
        <w:spacing w:after="11" w:line="249" w:lineRule="auto"/>
        <w:ind w:left="279"/>
        <w:rPr>
          <w:rFonts w:ascii="Arial Narrow" w:hAnsi="Arial Narrow"/>
          <w:sz w:val="24"/>
          <w:szCs w:val="24"/>
        </w:rPr>
      </w:pPr>
      <w:r w:rsidRPr="00FA1C58">
        <w:rPr>
          <w:rFonts w:ascii="Arial Narrow" w:hAnsi="Arial Narrow"/>
          <w:sz w:val="24"/>
          <w:szCs w:val="24"/>
        </w:rPr>
        <w:t xml:space="preserve">Schválený záverečný účet  </w:t>
      </w:r>
    </w:p>
    <w:p w:rsidR="00BC41CB" w:rsidRPr="00FA1C58" w:rsidRDefault="00BC41CB" w:rsidP="00BC41CB">
      <w:pPr>
        <w:spacing w:after="0"/>
        <w:ind w:left="284"/>
        <w:rPr>
          <w:rFonts w:ascii="Arial Narrow" w:hAnsi="Arial Narrow"/>
          <w:sz w:val="24"/>
          <w:szCs w:val="24"/>
        </w:rPr>
      </w:pPr>
    </w:p>
    <w:tbl>
      <w:tblPr>
        <w:tblW w:w="9362" w:type="dxa"/>
        <w:tblInd w:w="284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021"/>
        <w:gridCol w:w="2341"/>
      </w:tblGrid>
      <w:tr w:rsidR="00BC41CB" w:rsidRPr="00FA1C58" w:rsidTr="009D0E48">
        <w:trPr>
          <w:trHeight w:val="543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Na zasadnutí Obecného zastupiteľstva obce dňa: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ind w:left="9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C41CB" w:rsidRPr="00FA1C58" w:rsidTr="009D0E48">
        <w:trPr>
          <w:trHeight w:val="595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Schválené uznesením Obecného zastupiteľstva obce č: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ind w:left="9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C41CB" w:rsidRPr="00FA1C58" w:rsidTr="009D0E48">
        <w:trPr>
          <w:trHeight w:val="475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 xml:space="preserve">Zverejnené na úradnej tabuli internetovej stránke obce dňa: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CB" w:rsidRPr="00FA1C58" w:rsidRDefault="00BC41CB" w:rsidP="009D0E48">
            <w:pPr>
              <w:ind w:left="9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C41CB" w:rsidRDefault="00BC41CB" w:rsidP="00BC41CB">
      <w:pPr>
        <w:spacing w:after="0"/>
        <w:ind w:left="284"/>
      </w:pPr>
    </w:p>
    <w:p w:rsidR="00BC41CB" w:rsidRPr="00B06E68" w:rsidRDefault="00BC41CB" w:rsidP="00BC41CB">
      <w:pPr>
        <w:spacing w:line="240" w:lineRule="auto"/>
        <w:rPr>
          <w:rFonts w:ascii="Arial Narrow" w:hAnsi="Arial Narrow"/>
          <w:sz w:val="24"/>
          <w:szCs w:val="24"/>
        </w:rPr>
      </w:pPr>
      <w:r w:rsidRPr="00B06E68">
        <w:rPr>
          <w:rFonts w:ascii="Arial Narrow" w:hAnsi="Arial Narrow"/>
          <w:sz w:val="24"/>
          <w:szCs w:val="24"/>
        </w:rPr>
        <w:t>Predkladá :</w:t>
      </w:r>
      <w:r>
        <w:rPr>
          <w:rFonts w:ascii="Arial Narrow" w:hAnsi="Arial Narrow"/>
          <w:sz w:val="24"/>
          <w:szCs w:val="24"/>
        </w:rPr>
        <w:t xml:space="preserve"> Oto Hudec</w:t>
      </w:r>
    </w:p>
    <w:p w:rsidR="00BC41CB" w:rsidRPr="00B06E68" w:rsidRDefault="00BC41CB" w:rsidP="00BC41CB">
      <w:pPr>
        <w:spacing w:line="240" w:lineRule="auto"/>
        <w:rPr>
          <w:rFonts w:ascii="Arial Narrow" w:hAnsi="Arial Narrow"/>
          <w:sz w:val="24"/>
          <w:szCs w:val="24"/>
        </w:rPr>
      </w:pPr>
    </w:p>
    <w:p w:rsidR="00BC41CB" w:rsidRPr="00B06E68" w:rsidRDefault="00BC41CB" w:rsidP="00BC41CB">
      <w:pPr>
        <w:spacing w:line="240" w:lineRule="auto"/>
        <w:rPr>
          <w:rFonts w:ascii="Arial Narrow" w:hAnsi="Arial Narrow"/>
          <w:sz w:val="24"/>
          <w:szCs w:val="24"/>
        </w:rPr>
      </w:pPr>
      <w:r w:rsidRPr="00B06E68">
        <w:rPr>
          <w:rFonts w:ascii="Arial Narrow" w:hAnsi="Arial Narrow"/>
          <w:sz w:val="24"/>
          <w:szCs w:val="24"/>
        </w:rPr>
        <w:t xml:space="preserve">Spracoval: </w:t>
      </w:r>
      <w:r>
        <w:rPr>
          <w:rFonts w:ascii="Arial Narrow" w:hAnsi="Arial Narrow"/>
          <w:sz w:val="24"/>
          <w:szCs w:val="24"/>
        </w:rPr>
        <w:t>Ing</w:t>
      </w:r>
      <w:r w:rsidR="0056672A">
        <w:rPr>
          <w:rFonts w:ascii="Arial Narrow" w:hAnsi="Arial Narrow"/>
          <w:sz w:val="24"/>
          <w:szCs w:val="24"/>
        </w:rPr>
        <w:t xml:space="preserve">. Michaela </w:t>
      </w:r>
      <w:proofErr w:type="spellStart"/>
      <w:r w:rsidR="0056672A">
        <w:rPr>
          <w:rFonts w:ascii="Arial Narrow" w:hAnsi="Arial Narrow"/>
          <w:sz w:val="24"/>
          <w:szCs w:val="24"/>
        </w:rPr>
        <w:t>Škamlová</w:t>
      </w:r>
      <w:proofErr w:type="spellEnd"/>
    </w:p>
    <w:p w:rsidR="00BC41CB" w:rsidRPr="00B06E68" w:rsidRDefault="00BC41CB" w:rsidP="00BC41CB">
      <w:pPr>
        <w:spacing w:line="240" w:lineRule="auto"/>
        <w:rPr>
          <w:rFonts w:ascii="Arial Narrow" w:hAnsi="Arial Narrow"/>
          <w:sz w:val="24"/>
          <w:szCs w:val="24"/>
        </w:rPr>
      </w:pPr>
    </w:p>
    <w:p w:rsidR="004A5041" w:rsidRDefault="00BC41CB" w:rsidP="00BC41CB">
      <w:pPr>
        <w:spacing w:line="240" w:lineRule="auto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sz w:val="24"/>
          <w:szCs w:val="24"/>
        </w:rPr>
        <w:t xml:space="preserve">V Dolnej Mičinej, </w:t>
      </w:r>
      <w:r w:rsidRPr="00B06E68">
        <w:rPr>
          <w:rFonts w:ascii="Arial Narrow" w:hAnsi="Arial Narrow"/>
          <w:sz w:val="24"/>
          <w:szCs w:val="24"/>
        </w:rPr>
        <w:t xml:space="preserve">dňa </w:t>
      </w:r>
      <w:r w:rsidR="0022201A">
        <w:rPr>
          <w:rFonts w:ascii="Arial Narrow" w:hAnsi="Arial Narrow"/>
          <w:sz w:val="24"/>
          <w:szCs w:val="24"/>
        </w:rPr>
        <w:t>2</w:t>
      </w:r>
      <w:r w:rsidR="00FF1FC0">
        <w:rPr>
          <w:rFonts w:ascii="Arial Narrow" w:hAnsi="Arial Narrow"/>
          <w:sz w:val="24"/>
          <w:szCs w:val="24"/>
        </w:rPr>
        <w:t>7</w:t>
      </w:r>
      <w:r w:rsidR="0022201A">
        <w:rPr>
          <w:rFonts w:ascii="Arial Narrow" w:hAnsi="Arial Narrow"/>
          <w:sz w:val="24"/>
          <w:szCs w:val="24"/>
        </w:rPr>
        <w:t>.</w:t>
      </w:r>
      <w:r w:rsidR="00FF1FC0">
        <w:rPr>
          <w:rFonts w:ascii="Arial Narrow" w:hAnsi="Arial Narrow"/>
          <w:sz w:val="24"/>
          <w:szCs w:val="24"/>
        </w:rPr>
        <w:t xml:space="preserve">03 </w:t>
      </w:r>
      <w:r w:rsidR="004D0700">
        <w:rPr>
          <w:rFonts w:ascii="Arial Narrow" w:hAnsi="Arial Narrow"/>
          <w:sz w:val="24"/>
          <w:szCs w:val="24"/>
        </w:rPr>
        <w:t>.202</w:t>
      </w:r>
      <w:r w:rsidR="00FF1FC0">
        <w:rPr>
          <w:rFonts w:ascii="Arial Narrow" w:hAnsi="Arial Narrow"/>
          <w:sz w:val="24"/>
          <w:szCs w:val="24"/>
        </w:rPr>
        <w:t>5</w:t>
      </w:r>
    </w:p>
    <w:p w:rsidR="00A63913" w:rsidRPr="001C13A1" w:rsidRDefault="00A63913" w:rsidP="00A63913">
      <w:pPr>
        <w:rPr>
          <w:rFonts w:ascii="Arial Narrow" w:hAnsi="Arial Narrow"/>
          <w:sz w:val="24"/>
          <w:szCs w:val="24"/>
        </w:rPr>
      </w:pPr>
      <w:r w:rsidRPr="001C13A1">
        <w:rPr>
          <w:rFonts w:ascii="Arial Narrow" w:hAnsi="Arial Narrow"/>
          <w:sz w:val="24"/>
          <w:szCs w:val="24"/>
        </w:rPr>
        <w:lastRenderedPageBreak/>
        <w:t xml:space="preserve">Podľa príslušných ustanovení Zákona č. 583/2004 Z. z. o rozpočtových pravidlách územnej samosprávy v z. n. p. (ďalej len zákon o rozpočtových pravidlách územnej samosprávy) predkladáme údaje o rozpočtovom hospodárení súhrnne spracovaných do záverečného účtu obce. Záverečný účet podľa § 16 ods. 5 zákona o rozpočtových pravidlách územnej samosprávy obsahuje najmä údaje o plnení rozpočtu v členení podľa § 10 ods. 3 v súlade s rozpočtovou klasifikáciou, bilanciu aktív a pasív, prehľad o stave a vývoji dlhu, údaje o hospodárení príspevkových organizácií v ich pôsobnosti, prehľad o poskytnutých zárukách podľa jednotlivých príjemcov, údaje o nákladoch a výnosoch podnikateľskej činnosti. </w:t>
      </w:r>
    </w:p>
    <w:p w:rsidR="00A63913" w:rsidRPr="004F0BD3" w:rsidRDefault="00A63913" w:rsidP="00A63913">
      <w:pPr>
        <w:rPr>
          <w:rFonts w:ascii="Arial Narrow" w:hAnsi="Arial Narrow"/>
          <w:sz w:val="24"/>
          <w:szCs w:val="24"/>
        </w:rPr>
      </w:pPr>
      <w:r w:rsidRPr="00AA247C">
        <w:rPr>
          <w:rFonts w:ascii="Arial Narrow" w:hAnsi="Arial Narrow"/>
          <w:sz w:val="24"/>
          <w:szCs w:val="24"/>
        </w:rPr>
        <w:t xml:space="preserve">A. </w:t>
      </w:r>
      <w:r w:rsidRPr="004F0BD3">
        <w:rPr>
          <w:rFonts w:ascii="Arial Narrow" w:hAnsi="Arial Narrow"/>
          <w:sz w:val="24"/>
          <w:szCs w:val="24"/>
        </w:rPr>
        <w:t>ROZPOČTOV</w:t>
      </w:r>
      <w:r w:rsidR="00204D40" w:rsidRPr="004F0BD3">
        <w:rPr>
          <w:rFonts w:ascii="Arial Narrow" w:hAnsi="Arial Narrow"/>
          <w:sz w:val="24"/>
          <w:szCs w:val="24"/>
        </w:rPr>
        <w:t>É</w:t>
      </w:r>
      <w:r w:rsidRPr="004F0BD3">
        <w:rPr>
          <w:rFonts w:ascii="Arial Narrow" w:hAnsi="Arial Narrow"/>
          <w:sz w:val="24"/>
          <w:szCs w:val="24"/>
        </w:rPr>
        <w:t xml:space="preserve"> HOSPODÁRENIE </w:t>
      </w:r>
    </w:p>
    <w:p w:rsidR="00A63913" w:rsidRPr="004F0BD3" w:rsidRDefault="00A63913" w:rsidP="00A63913">
      <w:pPr>
        <w:rPr>
          <w:rFonts w:ascii="Arial Narrow" w:hAnsi="Arial Narrow"/>
          <w:sz w:val="24"/>
          <w:szCs w:val="24"/>
        </w:rPr>
      </w:pPr>
      <w:r w:rsidRPr="004F0BD3">
        <w:rPr>
          <w:rFonts w:ascii="Arial Narrow" w:hAnsi="Arial Narrow"/>
          <w:sz w:val="24"/>
          <w:szCs w:val="24"/>
        </w:rPr>
        <w:t xml:space="preserve">Finančné hospodárenie obce </w:t>
      </w:r>
      <w:r w:rsidR="009D0E48" w:rsidRPr="004F0BD3">
        <w:rPr>
          <w:rFonts w:ascii="Arial Narrow" w:hAnsi="Arial Narrow"/>
          <w:sz w:val="24"/>
          <w:szCs w:val="24"/>
        </w:rPr>
        <w:t>Dolná Mičiná</w:t>
      </w:r>
      <w:r w:rsidRPr="004F0BD3">
        <w:rPr>
          <w:rFonts w:ascii="Arial Narrow" w:hAnsi="Arial Narrow"/>
          <w:sz w:val="24"/>
          <w:szCs w:val="24"/>
        </w:rPr>
        <w:t xml:space="preserve"> sa riadilo rozpočtom, ktorý bol schválený uznesením obecného zastupiteľstva číslo </w:t>
      </w:r>
      <w:r w:rsidR="00FF1FC0">
        <w:rPr>
          <w:rFonts w:ascii="Arial Narrow" w:hAnsi="Arial Narrow"/>
          <w:sz w:val="24"/>
          <w:szCs w:val="24"/>
        </w:rPr>
        <w:t>28</w:t>
      </w:r>
      <w:r w:rsidR="004D0700" w:rsidRPr="004F0BD3">
        <w:rPr>
          <w:rFonts w:ascii="Arial Narrow" w:hAnsi="Arial Narrow"/>
          <w:sz w:val="24"/>
          <w:szCs w:val="24"/>
        </w:rPr>
        <w:t>/202</w:t>
      </w:r>
      <w:r w:rsidR="00FF1FC0">
        <w:rPr>
          <w:rFonts w:ascii="Arial Narrow" w:hAnsi="Arial Narrow"/>
          <w:sz w:val="24"/>
          <w:szCs w:val="24"/>
        </w:rPr>
        <w:t>3</w:t>
      </w:r>
      <w:r w:rsidR="004F323E" w:rsidRPr="004F0BD3">
        <w:rPr>
          <w:rFonts w:ascii="Arial Narrow" w:hAnsi="Arial Narrow"/>
          <w:sz w:val="24"/>
          <w:szCs w:val="24"/>
        </w:rPr>
        <w:t xml:space="preserve"> zo dňa </w:t>
      </w:r>
      <w:r w:rsidR="00FF1FC0">
        <w:rPr>
          <w:rFonts w:ascii="Arial Narrow" w:hAnsi="Arial Narrow"/>
          <w:sz w:val="24"/>
          <w:szCs w:val="24"/>
        </w:rPr>
        <w:t>14</w:t>
      </w:r>
      <w:r w:rsidR="004D0700" w:rsidRPr="004F0BD3">
        <w:rPr>
          <w:rFonts w:ascii="Arial Narrow" w:hAnsi="Arial Narrow"/>
          <w:sz w:val="24"/>
          <w:szCs w:val="24"/>
        </w:rPr>
        <w:t>.12.202</w:t>
      </w:r>
      <w:r w:rsidR="00FF1FC0">
        <w:rPr>
          <w:rFonts w:ascii="Arial Narrow" w:hAnsi="Arial Narrow"/>
          <w:sz w:val="24"/>
          <w:szCs w:val="24"/>
        </w:rPr>
        <w:t>3</w:t>
      </w:r>
      <w:r w:rsidR="0056672A" w:rsidRPr="004F0BD3">
        <w:rPr>
          <w:rFonts w:ascii="Arial Narrow" w:hAnsi="Arial Narrow"/>
          <w:sz w:val="24"/>
          <w:szCs w:val="24"/>
        </w:rPr>
        <w:t>.</w:t>
      </w:r>
      <w:r w:rsidR="005B6E62" w:rsidRPr="004F0BD3">
        <w:rPr>
          <w:rFonts w:ascii="Arial Narrow" w:hAnsi="Arial Narrow"/>
          <w:sz w:val="24"/>
          <w:szCs w:val="24"/>
        </w:rPr>
        <w:t xml:space="preserve"> Schválený rozpočet obce Dolná Mičiná</w:t>
      </w:r>
      <w:r w:rsidRPr="004F0BD3">
        <w:rPr>
          <w:rFonts w:ascii="Arial Narrow" w:hAnsi="Arial Narrow"/>
          <w:sz w:val="24"/>
          <w:szCs w:val="24"/>
        </w:rPr>
        <w:t xml:space="preserve"> bol v priebe</w:t>
      </w:r>
      <w:r w:rsidR="00344E02" w:rsidRPr="004F0BD3">
        <w:rPr>
          <w:rFonts w:ascii="Arial Narrow" w:hAnsi="Arial Narrow"/>
          <w:sz w:val="24"/>
          <w:szCs w:val="24"/>
        </w:rPr>
        <w:t>hu rozpočtového roka upravovaný:</w:t>
      </w:r>
    </w:p>
    <w:p w:rsidR="0056672A" w:rsidRPr="004F0BD3" w:rsidRDefault="0056672A" w:rsidP="0056672A">
      <w:pPr>
        <w:numPr>
          <w:ilvl w:val="0"/>
          <w:numId w:val="10"/>
        </w:numPr>
        <w:spacing w:after="0" w:line="360" w:lineRule="auto"/>
        <w:rPr>
          <w:rFonts w:ascii="Arial Narrow" w:hAnsi="Arial Narrow"/>
          <w:iCs/>
          <w:sz w:val="24"/>
          <w:szCs w:val="24"/>
          <w:lang w:bidi="si-LK"/>
        </w:rPr>
      </w:pPr>
      <w:r w:rsidRPr="004F0BD3">
        <w:rPr>
          <w:rFonts w:ascii="Arial Narrow" w:hAnsi="Arial Narrow"/>
          <w:iCs/>
          <w:sz w:val="24"/>
          <w:szCs w:val="24"/>
          <w:lang w:bidi="si-LK"/>
        </w:rPr>
        <w:t>úprava rozpočtu bol</w:t>
      </w:r>
      <w:r w:rsidR="004D0700" w:rsidRPr="004F0BD3">
        <w:rPr>
          <w:rFonts w:ascii="Arial Narrow" w:hAnsi="Arial Narrow"/>
          <w:iCs/>
          <w:sz w:val="24"/>
          <w:szCs w:val="24"/>
          <w:lang w:bidi="si-LK"/>
        </w:rPr>
        <w:t>a schválená uznesením: č.1</w:t>
      </w:r>
      <w:r w:rsidR="00FF1FC0">
        <w:rPr>
          <w:rFonts w:ascii="Arial Narrow" w:hAnsi="Arial Narrow"/>
          <w:iCs/>
          <w:sz w:val="24"/>
          <w:szCs w:val="24"/>
          <w:lang w:bidi="si-LK"/>
        </w:rPr>
        <w:t>1</w:t>
      </w:r>
      <w:r w:rsidR="004D0700" w:rsidRPr="004F0BD3">
        <w:rPr>
          <w:rFonts w:ascii="Arial Narrow" w:hAnsi="Arial Narrow"/>
          <w:iCs/>
          <w:sz w:val="24"/>
          <w:szCs w:val="24"/>
          <w:lang w:bidi="si-LK"/>
        </w:rPr>
        <w:t>/202</w:t>
      </w:r>
      <w:r w:rsidR="00FF1FC0">
        <w:rPr>
          <w:rFonts w:ascii="Arial Narrow" w:hAnsi="Arial Narrow"/>
          <w:iCs/>
          <w:sz w:val="24"/>
          <w:szCs w:val="24"/>
          <w:lang w:bidi="si-LK"/>
        </w:rPr>
        <w:t>4</w:t>
      </w:r>
      <w:r w:rsidRPr="004F0BD3">
        <w:rPr>
          <w:rFonts w:ascii="Arial Narrow" w:hAnsi="Arial Narrow"/>
          <w:iCs/>
          <w:sz w:val="24"/>
          <w:szCs w:val="24"/>
          <w:lang w:bidi="si-LK"/>
        </w:rPr>
        <w:t xml:space="preserve"> zo dňa </w:t>
      </w:r>
      <w:r w:rsidR="004F0BD3" w:rsidRPr="004F0BD3">
        <w:rPr>
          <w:rFonts w:ascii="Arial Narrow" w:hAnsi="Arial Narrow"/>
          <w:iCs/>
          <w:sz w:val="24"/>
          <w:szCs w:val="24"/>
          <w:lang w:bidi="si-LK"/>
        </w:rPr>
        <w:t>29</w:t>
      </w:r>
      <w:r w:rsidR="004D0700" w:rsidRPr="004F0BD3">
        <w:rPr>
          <w:rFonts w:ascii="Arial Narrow" w:hAnsi="Arial Narrow"/>
          <w:iCs/>
          <w:sz w:val="24"/>
          <w:szCs w:val="24"/>
          <w:lang w:bidi="si-LK"/>
        </w:rPr>
        <w:t>.06.202</w:t>
      </w:r>
      <w:r w:rsidR="00FF1FC0">
        <w:rPr>
          <w:rFonts w:ascii="Arial Narrow" w:hAnsi="Arial Narrow"/>
          <w:iCs/>
          <w:sz w:val="24"/>
          <w:szCs w:val="24"/>
          <w:lang w:bidi="si-LK"/>
        </w:rPr>
        <w:t>4</w:t>
      </w:r>
    </w:p>
    <w:p w:rsidR="0056672A" w:rsidRPr="0022201A" w:rsidRDefault="0056672A" w:rsidP="0056672A">
      <w:pPr>
        <w:numPr>
          <w:ilvl w:val="0"/>
          <w:numId w:val="10"/>
        </w:numPr>
        <w:spacing w:after="0" w:line="360" w:lineRule="auto"/>
        <w:rPr>
          <w:rFonts w:ascii="Arial Narrow" w:hAnsi="Arial Narrow"/>
          <w:iCs/>
          <w:color w:val="FF0000"/>
          <w:sz w:val="24"/>
          <w:szCs w:val="24"/>
          <w:lang w:bidi="si-LK"/>
        </w:rPr>
      </w:pPr>
      <w:r w:rsidRPr="004F0BD3">
        <w:rPr>
          <w:rFonts w:ascii="Arial Narrow" w:hAnsi="Arial Narrow"/>
          <w:iCs/>
          <w:sz w:val="24"/>
          <w:szCs w:val="24"/>
          <w:lang w:bidi="si-LK"/>
        </w:rPr>
        <w:t>úprava rozpočt</w:t>
      </w:r>
      <w:r w:rsidR="00A510FF" w:rsidRPr="004F0BD3">
        <w:rPr>
          <w:rFonts w:ascii="Arial Narrow" w:hAnsi="Arial Narrow"/>
          <w:iCs/>
          <w:sz w:val="24"/>
          <w:szCs w:val="24"/>
          <w:lang w:bidi="si-LK"/>
        </w:rPr>
        <w:t xml:space="preserve">u bola schválená </w:t>
      </w:r>
      <w:r w:rsidR="00A510FF" w:rsidRPr="00BC0FC1">
        <w:rPr>
          <w:rFonts w:ascii="Arial Narrow" w:hAnsi="Arial Narrow"/>
          <w:iCs/>
          <w:sz w:val="24"/>
          <w:szCs w:val="24"/>
          <w:lang w:bidi="si-LK"/>
        </w:rPr>
        <w:t>uznesením: č.</w:t>
      </w:r>
      <w:r w:rsidR="00BC0FC1" w:rsidRPr="00BC0FC1">
        <w:rPr>
          <w:rFonts w:ascii="Arial Narrow" w:hAnsi="Arial Narrow"/>
          <w:iCs/>
          <w:sz w:val="24"/>
          <w:szCs w:val="24"/>
          <w:lang w:bidi="si-LK"/>
        </w:rPr>
        <w:t>29</w:t>
      </w:r>
      <w:r w:rsidR="004D0700" w:rsidRPr="00BC0FC1">
        <w:rPr>
          <w:rFonts w:ascii="Arial Narrow" w:hAnsi="Arial Narrow"/>
          <w:iCs/>
          <w:sz w:val="24"/>
          <w:szCs w:val="24"/>
          <w:lang w:bidi="si-LK"/>
        </w:rPr>
        <w:t>/202</w:t>
      </w:r>
      <w:r w:rsidR="00FF1FC0">
        <w:rPr>
          <w:rFonts w:ascii="Arial Narrow" w:hAnsi="Arial Narrow"/>
          <w:iCs/>
          <w:sz w:val="24"/>
          <w:szCs w:val="24"/>
          <w:lang w:bidi="si-LK"/>
        </w:rPr>
        <w:t>4</w:t>
      </w:r>
      <w:r w:rsidRPr="00BC0FC1">
        <w:rPr>
          <w:rFonts w:ascii="Arial Narrow" w:hAnsi="Arial Narrow"/>
          <w:iCs/>
          <w:sz w:val="24"/>
          <w:szCs w:val="24"/>
          <w:lang w:bidi="si-LK"/>
        </w:rPr>
        <w:t xml:space="preserve"> zo</w:t>
      </w:r>
      <w:r w:rsidRPr="004F0BD3">
        <w:rPr>
          <w:rFonts w:ascii="Arial Narrow" w:hAnsi="Arial Narrow"/>
          <w:iCs/>
          <w:sz w:val="24"/>
          <w:szCs w:val="24"/>
          <w:lang w:bidi="si-LK"/>
        </w:rPr>
        <w:t xml:space="preserve"> dňa </w:t>
      </w:r>
      <w:r w:rsidR="00FF1FC0">
        <w:rPr>
          <w:rFonts w:ascii="Arial Narrow" w:hAnsi="Arial Narrow"/>
          <w:iCs/>
          <w:sz w:val="24"/>
          <w:szCs w:val="24"/>
          <w:lang w:bidi="si-LK"/>
        </w:rPr>
        <w:t>06</w:t>
      </w:r>
      <w:r w:rsidR="004D0700" w:rsidRPr="004F0BD3">
        <w:rPr>
          <w:rFonts w:ascii="Arial Narrow" w:hAnsi="Arial Narrow"/>
          <w:iCs/>
          <w:sz w:val="24"/>
          <w:szCs w:val="24"/>
          <w:lang w:bidi="si-LK"/>
        </w:rPr>
        <w:t>.12.202</w:t>
      </w:r>
      <w:r w:rsidR="00FF1FC0">
        <w:rPr>
          <w:rFonts w:ascii="Arial Narrow" w:hAnsi="Arial Narrow"/>
          <w:iCs/>
          <w:sz w:val="24"/>
          <w:szCs w:val="24"/>
          <w:lang w:bidi="si-LK"/>
        </w:rPr>
        <w:t>4</w:t>
      </w:r>
    </w:p>
    <w:p w:rsidR="008D1B8F" w:rsidRPr="0022201A" w:rsidRDefault="008D1B8F" w:rsidP="003B72F7">
      <w:pPr>
        <w:pStyle w:val="Odsekzoznamu"/>
        <w:rPr>
          <w:rFonts w:ascii="Arial Narrow" w:hAnsi="Arial Narrow"/>
          <w:color w:val="FF0000"/>
          <w:sz w:val="24"/>
          <w:szCs w:val="24"/>
        </w:rPr>
      </w:pPr>
    </w:p>
    <w:p w:rsidR="00A63913" w:rsidRPr="004F0BD3" w:rsidRDefault="00A63913" w:rsidP="00A63913">
      <w:pPr>
        <w:rPr>
          <w:rFonts w:ascii="Arial Narrow" w:hAnsi="Arial Narrow"/>
          <w:sz w:val="24"/>
          <w:szCs w:val="24"/>
        </w:rPr>
      </w:pPr>
      <w:r w:rsidRPr="004F0BD3">
        <w:rPr>
          <w:rFonts w:ascii="Arial Narrow" w:hAnsi="Arial Narrow"/>
          <w:sz w:val="24"/>
          <w:szCs w:val="24"/>
        </w:rPr>
        <w:t>Obecné zastupiteľstvo schválilo nasledovné zmeny schváleného rozpočtu (</w:t>
      </w:r>
      <w:r w:rsidR="002468D8" w:rsidRPr="004F0BD3">
        <w:rPr>
          <w:rFonts w:ascii="Arial Narrow" w:hAnsi="Arial Narrow"/>
          <w:sz w:val="24"/>
          <w:szCs w:val="24"/>
        </w:rPr>
        <w:t>ú</w:t>
      </w:r>
      <w:r w:rsidRPr="004F0BD3">
        <w:rPr>
          <w:rFonts w:ascii="Arial Narrow" w:hAnsi="Arial Narrow"/>
          <w:sz w:val="24"/>
          <w:szCs w:val="24"/>
        </w:rPr>
        <w:t>daje v</w:t>
      </w:r>
      <w:r w:rsidR="002468D8" w:rsidRPr="004F0BD3">
        <w:rPr>
          <w:rFonts w:ascii="Arial Narrow" w:hAnsi="Arial Narrow"/>
          <w:sz w:val="24"/>
          <w:szCs w:val="24"/>
        </w:rPr>
        <w:t xml:space="preserve"> EUR</w:t>
      </w:r>
      <w:r w:rsidRPr="004F0BD3">
        <w:rPr>
          <w:rFonts w:ascii="Arial Narrow" w:hAnsi="Arial Narrow"/>
          <w:sz w:val="24"/>
          <w:szCs w:val="24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071"/>
        <w:gridCol w:w="1775"/>
        <w:gridCol w:w="1815"/>
        <w:gridCol w:w="1889"/>
      </w:tblGrid>
      <w:tr w:rsidR="00FF1FC0" w:rsidRPr="002956DF" w:rsidTr="00D13E15">
        <w:tc>
          <w:tcPr>
            <w:tcW w:w="1550" w:type="dxa"/>
          </w:tcPr>
          <w:p w:rsidR="00344E02" w:rsidRPr="002956DF" w:rsidRDefault="00344E02" w:rsidP="00A639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31" w:type="dxa"/>
          </w:tcPr>
          <w:p w:rsidR="00344E02" w:rsidRPr="002956DF" w:rsidRDefault="00344E02" w:rsidP="001707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814" w:type="dxa"/>
          </w:tcPr>
          <w:p w:rsidR="00344E02" w:rsidRPr="002956DF" w:rsidRDefault="00344E02" w:rsidP="001707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1.zmena rozpočtu</w:t>
            </w:r>
          </w:p>
        </w:tc>
        <w:tc>
          <w:tcPr>
            <w:tcW w:w="1857" w:type="dxa"/>
          </w:tcPr>
          <w:p w:rsidR="00344E02" w:rsidRPr="002956DF" w:rsidRDefault="00D13E15" w:rsidP="001707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2. zmena rozpočtu</w:t>
            </w:r>
          </w:p>
        </w:tc>
        <w:tc>
          <w:tcPr>
            <w:tcW w:w="1936" w:type="dxa"/>
          </w:tcPr>
          <w:p w:rsidR="00344E02" w:rsidRPr="002956DF" w:rsidRDefault="00344E02" w:rsidP="001707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</w:tr>
      <w:tr w:rsidR="00FF1FC0" w:rsidRPr="002956DF" w:rsidTr="00B32D7B">
        <w:tc>
          <w:tcPr>
            <w:tcW w:w="9288" w:type="dxa"/>
            <w:gridSpan w:val="5"/>
          </w:tcPr>
          <w:p w:rsidR="00D13E15" w:rsidRPr="002956DF" w:rsidRDefault="00D13E15" w:rsidP="001C17F2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956DF">
              <w:rPr>
                <w:rFonts w:ascii="Arial Narrow" w:hAnsi="Arial Narrow"/>
                <w:b/>
                <w:i/>
                <w:sz w:val="24"/>
                <w:szCs w:val="24"/>
              </w:rPr>
              <w:t>Bežný rozpočet</w:t>
            </w:r>
          </w:p>
        </w:tc>
      </w:tr>
      <w:tr w:rsidR="00FF1FC0" w:rsidRPr="002956DF" w:rsidTr="00D13E15">
        <w:tc>
          <w:tcPr>
            <w:tcW w:w="1550" w:type="dxa"/>
          </w:tcPr>
          <w:p w:rsidR="00344E02" w:rsidRPr="002956DF" w:rsidRDefault="00344E02" w:rsidP="00CF2A22">
            <w:pPr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 xml:space="preserve">Príjmy </w:t>
            </w:r>
          </w:p>
        </w:tc>
        <w:tc>
          <w:tcPr>
            <w:tcW w:w="2131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165 480,00</w:t>
            </w:r>
          </w:p>
        </w:tc>
        <w:tc>
          <w:tcPr>
            <w:tcW w:w="1814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180 140,00</w:t>
            </w:r>
          </w:p>
        </w:tc>
        <w:tc>
          <w:tcPr>
            <w:tcW w:w="1857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201 661,91</w:t>
            </w:r>
          </w:p>
        </w:tc>
        <w:tc>
          <w:tcPr>
            <w:tcW w:w="1936" w:type="dxa"/>
          </w:tcPr>
          <w:p w:rsidR="00344E02" w:rsidRPr="002956DF" w:rsidRDefault="002956DF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201 661,91</w:t>
            </w:r>
          </w:p>
        </w:tc>
      </w:tr>
      <w:tr w:rsidR="00FF1FC0" w:rsidRPr="002956DF" w:rsidTr="00D13E15">
        <w:tc>
          <w:tcPr>
            <w:tcW w:w="1550" w:type="dxa"/>
          </w:tcPr>
          <w:p w:rsidR="00344E02" w:rsidRPr="002956DF" w:rsidRDefault="00344E02" w:rsidP="00CF2A22">
            <w:pPr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Výdavky</w:t>
            </w:r>
          </w:p>
        </w:tc>
        <w:tc>
          <w:tcPr>
            <w:tcW w:w="2131" w:type="dxa"/>
          </w:tcPr>
          <w:p w:rsidR="00344E02" w:rsidRPr="002956DF" w:rsidRDefault="004F0BD3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159 </w:t>
            </w:r>
            <w:r w:rsidR="00DE286D" w:rsidRPr="002956DF">
              <w:rPr>
                <w:rFonts w:ascii="Arial Narrow" w:hAnsi="Arial Narrow"/>
                <w:sz w:val="24"/>
                <w:szCs w:val="24"/>
              </w:rPr>
              <w:t>48</w:t>
            </w:r>
            <w:r w:rsidRPr="002956DF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814" w:type="dxa"/>
          </w:tcPr>
          <w:p w:rsidR="00344E02" w:rsidRPr="002956DF" w:rsidRDefault="00DE286D" w:rsidP="000E4A5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161 780,00</w:t>
            </w:r>
          </w:p>
        </w:tc>
        <w:tc>
          <w:tcPr>
            <w:tcW w:w="1857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183 301,91</w:t>
            </w:r>
          </w:p>
        </w:tc>
        <w:tc>
          <w:tcPr>
            <w:tcW w:w="1936" w:type="dxa"/>
          </w:tcPr>
          <w:p w:rsidR="00344E02" w:rsidRPr="002956DF" w:rsidRDefault="002956DF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183 301,91</w:t>
            </w:r>
          </w:p>
        </w:tc>
      </w:tr>
      <w:tr w:rsidR="00FF1FC0" w:rsidRPr="002956DF" w:rsidTr="00B32D7B">
        <w:tc>
          <w:tcPr>
            <w:tcW w:w="9288" w:type="dxa"/>
            <w:gridSpan w:val="5"/>
          </w:tcPr>
          <w:p w:rsidR="00D13E15" w:rsidRPr="002956DF" w:rsidRDefault="00D13E15" w:rsidP="00CF2A22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956DF">
              <w:rPr>
                <w:rFonts w:ascii="Arial Narrow" w:hAnsi="Arial Narrow"/>
                <w:b/>
                <w:i/>
                <w:sz w:val="24"/>
                <w:szCs w:val="24"/>
              </w:rPr>
              <w:t>Kapitálový rozpočet</w:t>
            </w:r>
          </w:p>
        </w:tc>
      </w:tr>
      <w:tr w:rsidR="00FF1FC0" w:rsidRPr="002956DF" w:rsidTr="00D13E15">
        <w:tc>
          <w:tcPr>
            <w:tcW w:w="1550" w:type="dxa"/>
          </w:tcPr>
          <w:p w:rsidR="00344E02" w:rsidRPr="002956DF" w:rsidRDefault="00344E02" w:rsidP="00CF2A22">
            <w:pPr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Príjmy</w:t>
            </w:r>
          </w:p>
        </w:tc>
        <w:tc>
          <w:tcPr>
            <w:tcW w:w="2131" w:type="dxa"/>
          </w:tcPr>
          <w:p w:rsidR="00344E02" w:rsidRPr="002956DF" w:rsidRDefault="004F0BD3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0</w:t>
            </w:r>
            <w:r w:rsidR="002956DF" w:rsidRPr="002956DF">
              <w:rPr>
                <w:rFonts w:ascii="Arial Narrow" w:hAnsi="Arial Narrow"/>
                <w:sz w:val="24"/>
                <w:szCs w:val="24"/>
              </w:rPr>
              <w:t>,00</w:t>
            </w:r>
          </w:p>
        </w:tc>
        <w:tc>
          <w:tcPr>
            <w:tcW w:w="1814" w:type="dxa"/>
          </w:tcPr>
          <w:p w:rsidR="00344E02" w:rsidRPr="002956DF" w:rsidRDefault="004F0BD3" w:rsidP="00BD62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857" w:type="dxa"/>
          </w:tcPr>
          <w:p w:rsidR="00344E02" w:rsidRPr="002956DF" w:rsidRDefault="00DE286D" w:rsidP="00BD62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936" w:type="dxa"/>
          </w:tcPr>
          <w:p w:rsidR="00344E02" w:rsidRPr="002956DF" w:rsidRDefault="002956DF" w:rsidP="00BD62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</w:tr>
      <w:tr w:rsidR="00FF1FC0" w:rsidRPr="002956DF" w:rsidTr="00D13E15">
        <w:trPr>
          <w:trHeight w:val="121"/>
        </w:trPr>
        <w:tc>
          <w:tcPr>
            <w:tcW w:w="1550" w:type="dxa"/>
          </w:tcPr>
          <w:p w:rsidR="00344E02" w:rsidRPr="002956DF" w:rsidRDefault="00344E02" w:rsidP="00CF2A22">
            <w:pPr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Výdavky</w:t>
            </w:r>
          </w:p>
        </w:tc>
        <w:tc>
          <w:tcPr>
            <w:tcW w:w="2131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814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33 491,75</w:t>
            </w:r>
          </w:p>
        </w:tc>
        <w:tc>
          <w:tcPr>
            <w:tcW w:w="1857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33 491,75</w:t>
            </w:r>
          </w:p>
        </w:tc>
        <w:tc>
          <w:tcPr>
            <w:tcW w:w="1936" w:type="dxa"/>
          </w:tcPr>
          <w:p w:rsidR="00344E02" w:rsidRPr="002956DF" w:rsidRDefault="002956DF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33 491,75</w:t>
            </w:r>
          </w:p>
        </w:tc>
      </w:tr>
      <w:tr w:rsidR="00FF1FC0" w:rsidRPr="002956DF" w:rsidTr="00B32D7B">
        <w:tc>
          <w:tcPr>
            <w:tcW w:w="9288" w:type="dxa"/>
            <w:gridSpan w:val="5"/>
          </w:tcPr>
          <w:p w:rsidR="00D13E15" w:rsidRPr="002956DF" w:rsidRDefault="00D13E15" w:rsidP="00CF2A22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956DF">
              <w:rPr>
                <w:rFonts w:ascii="Arial Narrow" w:hAnsi="Arial Narrow"/>
                <w:b/>
                <w:i/>
                <w:sz w:val="24"/>
                <w:szCs w:val="24"/>
              </w:rPr>
              <w:t>Finančné operácie</w:t>
            </w:r>
          </w:p>
        </w:tc>
      </w:tr>
      <w:tr w:rsidR="00FF1FC0" w:rsidRPr="002956DF" w:rsidTr="00D13E15">
        <w:tc>
          <w:tcPr>
            <w:tcW w:w="1550" w:type="dxa"/>
          </w:tcPr>
          <w:p w:rsidR="00344E02" w:rsidRPr="002956DF" w:rsidRDefault="00344E02" w:rsidP="00CF2A22">
            <w:pPr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Príjmy</w:t>
            </w:r>
          </w:p>
        </w:tc>
        <w:tc>
          <w:tcPr>
            <w:tcW w:w="2131" w:type="dxa"/>
          </w:tcPr>
          <w:p w:rsidR="00344E02" w:rsidRPr="002956DF" w:rsidRDefault="004F0BD3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814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21 131,75</w:t>
            </w:r>
          </w:p>
        </w:tc>
        <w:tc>
          <w:tcPr>
            <w:tcW w:w="1857" w:type="dxa"/>
          </w:tcPr>
          <w:p w:rsidR="00344E02" w:rsidRPr="002956DF" w:rsidRDefault="00DE286D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21 131,75</w:t>
            </w:r>
          </w:p>
        </w:tc>
        <w:tc>
          <w:tcPr>
            <w:tcW w:w="1936" w:type="dxa"/>
          </w:tcPr>
          <w:p w:rsidR="00344E02" w:rsidRPr="002956DF" w:rsidRDefault="002956DF" w:rsidP="00453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21 131,75</w:t>
            </w:r>
          </w:p>
        </w:tc>
      </w:tr>
      <w:tr w:rsidR="00FF1FC0" w:rsidRPr="002956DF" w:rsidTr="00D13E15">
        <w:tc>
          <w:tcPr>
            <w:tcW w:w="1550" w:type="dxa"/>
          </w:tcPr>
          <w:p w:rsidR="00344E02" w:rsidRPr="002956DF" w:rsidRDefault="00344E02" w:rsidP="00CF2A22">
            <w:pPr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Výdavky</w:t>
            </w:r>
          </w:p>
        </w:tc>
        <w:tc>
          <w:tcPr>
            <w:tcW w:w="2131" w:type="dxa"/>
          </w:tcPr>
          <w:p w:rsidR="00344E02" w:rsidRPr="002956DF" w:rsidRDefault="00206733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814" w:type="dxa"/>
          </w:tcPr>
          <w:p w:rsidR="00344E02" w:rsidRPr="002956DF" w:rsidRDefault="00206733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857" w:type="dxa"/>
          </w:tcPr>
          <w:p w:rsidR="004A106C" w:rsidRPr="002956DF" w:rsidRDefault="00994E31" w:rsidP="004A10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936" w:type="dxa"/>
          </w:tcPr>
          <w:p w:rsidR="00344E02" w:rsidRPr="002956DF" w:rsidRDefault="00994E31" w:rsidP="00CF2A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56DF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</w:tr>
    </w:tbl>
    <w:p w:rsidR="00A63913" w:rsidRPr="0022201A" w:rsidRDefault="00A63913" w:rsidP="002468D8">
      <w:pPr>
        <w:rPr>
          <w:color w:val="FF0000"/>
        </w:rPr>
      </w:pPr>
    </w:p>
    <w:p w:rsidR="005F7386" w:rsidRPr="00792519" w:rsidRDefault="00A63913" w:rsidP="00A63913">
      <w:pPr>
        <w:rPr>
          <w:rFonts w:ascii="Arial Narrow" w:hAnsi="Arial Narrow"/>
          <w:sz w:val="24"/>
          <w:szCs w:val="24"/>
        </w:rPr>
      </w:pPr>
      <w:r w:rsidRPr="00792519">
        <w:rPr>
          <w:rFonts w:ascii="Arial Narrow" w:hAnsi="Arial Narrow"/>
          <w:sz w:val="24"/>
          <w:szCs w:val="24"/>
        </w:rPr>
        <w:t xml:space="preserve">Po poslednej zmene rozpočet obce bol: </w:t>
      </w:r>
    </w:p>
    <w:p w:rsidR="004053D7" w:rsidRPr="00792519" w:rsidRDefault="004053D7" w:rsidP="00A63913">
      <w:pPr>
        <w:rPr>
          <w:rFonts w:ascii="Arial Narrow" w:hAnsi="Arial Narrow"/>
          <w:b/>
          <w:i/>
          <w:sz w:val="24"/>
          <w:szCs w:val="24"/>
        </w:rPr>
      </w:pPr>
      <w:r w:rsidRPr="00792519">
        <w:rPr>
          <w:rFonts w:ascii="Arial Narrow" w:hAnsi="Arial Narrow"/>
          <w:b/>
          <w:i/>
          <w:sz w:val="24"/>
          <w:szCs w:val="24"/>
        </w:rPr>
        <w:t>Rozpočet celkove</w:t>
      </w:r>
      <w:r w:rsidR="00857F9C" w:rsidRPr="00792519">
        <w:rPr>
          <w:rFonts w:ascii="Arial Narrow" w:hAnsi="Arial Narrow"/>
          <w:b/>
          <w:i/>
          <w:sz w:val="24"/>
          <w:szCs w:val="24"/>
        </w:rPr>
        <w:t xml:space="preserve"> ( údaje v €)</w:t>
      </w:r>
      <w:r w:rsidRPr="00792519">
        <w:rPr>
          <w:rFonts w:ascii="Arial Narrow" w:hAnsi="Arial Narrow"/>
          <w:b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1FC0" w:rsidRPr="00792519" w:rsidTr="0001352D">
        <w:tc>
          <w:tcPr>
            <w:tcW w:w="4531" w:type="dxa"/>
          </w:tcPr>
          <w:p w:rsidR="004053D7" w:rsidRPr="00792519" w:rsidRDefault="00056F28" w:rsidP="000D09B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92519">
              <w:rPr>
                <w:rFonts w:ascii="Arial Narrow" w:hAnsi="Arial Narrow"/>
                <w:b/>
                <w:sz w:val="24"/>
                <w:szCs w:val="24"/>
              </w:rPr>
              <w:t>Príjmy celkove</w:t>
            </w:r>
          </w:p>
        </w:tc>
        <w:tc>
          <w:tcPr>
            <w:tcW w:w="4531" w:type="dxa"/>
          </w:tcPr>
          <w:p w:rsidR="004053D7" w:rsidRPr="00792519" w:rsidRDefault="00994E31" w:rsidP="000A73E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2519">
              <w:rPr>
                <w:rFonts w:ascii="Arial Narrow" w:hAnsi="Arial Narrow"/>
                <w:b/>
                <w:sz w:val="24"/>
                <w:szCs w:val="24"/>
              </w:rPr>
              <w:t>222</w:t>
            </w:r>
            <w:r w:rsidR="00792519" w:rsidRPr="00792519">
              <w:rPr>
                <w:rFonts w:ascii="Arial Narrow" w:hAnsi="Arial Narrow"/>
                <w:b/>
                <w:sz w:val="24"/>
                <w:szCs w:val="24"/>
              </w:rPr>
              <w:t> 793,66</w:t>
            </w:r>
          </w:p>
        </w:tc>
      </w:tr>
      <w:tr w:rsidR="00FF1FC0" w:rsidRPr="00792519" w:rsidTr="0001352D">
        <w:tc>
          <w:tcPr>
            <w:tcW w:w="4531" w:type="dxa"/>
          </w:tcPr>
          <w:p w:rsidR="004053D7" w:rsidRPr="00792519" w:rsidRDefault="00056F28" w:rsidP="000D09B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92519">
              <w:rPr>
                <w:rFonts w:ascii="Arial Narrow" w:hAnsi="Arial Narrow"/>
                <w:b/>
                <w:sz w:val="24"/>
                <w:szCs w:val="24"/>
              </w:rPr>
              <w:t>Výdavky celkove</w:t>
            </w:r>
          </w:p>
        </w:tc>
        <w:tc>
          <w:tcPr>
            <w:tcW w:w="4531" w:type="dxa"/>
          </w:tcPr>
          <w:p w:rsidR="004053D7" w:rsidRPr="00792519" w:rsidRDefault="00994E31" w:rsidP="000A73E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2519">
              <w:rPr>
                <w:rFonts w:ascii="Arial Narrow" w:hAnsi="Arial Narrow"/>
                <w:b/>
                <w:sz w:val="24"/>
                <w:szCs w:val="24"/>
              </w:rPr>
              <w:t>222</w:t>
            </w:r>
            <w:r w:rsidR="00792519" w:rsidRPr="00792519">
              <w:rPr>
                <w:rFonts w:ascii="Arial Narrow" w:hAnsi="Arial Narrow"/>
                <w:b/>
                <w:sz w:val="24"/>
                <w:szCs w:val="24"/>
              </w:rPr>
              <w:t> 793,66</w:t>
            </w:r>
          </w:p>
        </w:tc>
      </w:tr>
      <w:tr w:rsidR="00127F9C" w:rsidRPr="00792519" w:rsidTr="0001352D">
        <w:tc>
          <w:tcPr>
            <w:tcW w:w="4531" w:type="dxa"/>
          </w:tcPr>
          <w:p w:rsidR="004053D7" w:rsidRPr="00792519" w:rsidRDefault="00056F28" w:rsidP="000D09B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92519">
              <w:rPr>
                <w:rFonts w:ascii="Arial Narrow" w:hAnsi="Arial Narrow"/>
                <w:b/>
                <w:sz w:val="24"/>
                <w:szCs w:val="24"/>
              </w:rPr>
              <w:t>Hospodárenie obce: prebytok – schodok</w:t>
            </w:r>
            <w:r w:rsidR="00711A4C" w:rsidRPr="00792519">
              <w:rPr>
                <w:rFonts w:ascii="Arial Narrow" w:hAnsi="Arial Narrow"/>
                <w:b/>
                <w:sz w:val="24"/>
                <w:szCs w:val="24"/>
              </w:rPr>
              <w:t xml:space="preserve"> rozpočtu</w:t>
            </w:r>
            <w:r w:rsidRPr="00792519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4053D7" w:rsidRPr="00792519" w:rsidRDefault="000A73E5" w:rsidP="000A73E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2519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:rsidR="00CD7BAD" w:rsidRPr="00FF1FC0" w:rsidRDefault="00CD7BAD" w:rsidP="00A63913">
      <w:pPr>
        <w:rPr>
          <w:rFonts w:ascii="Arial Narrow" w:hAnsi="Arial Narrow"/>
          <w:b/>
          <w:i/>
          <w:color w:val="FF0000"/>
          <w:sz w:val="24"/>
          <w:szCs w:val="24"/>
        </w:rPr>
      </w:pPr>
    </w:p>
    <w:p w:rsidR="00711A4C" w:rsidRPr="00687F8B" w:rsidRDefault="00711A4C" w:rsidP="00A63913">
      <w:pPr>
        <w:rPr>
          <w:rFonts w:ascii="Arial Narrow" w:hAnsi="Arial Narrow"/>
          <w:b/>
          <w:i/>
          <w:sz w:val="24"/>
          <w:szCs w:val="24"/>
        </w:rPr>
      </w:pPr>
      <w:r w:rsidRPr="00687F8B">
        <w:rPr>
          <w:rFonts w:ascii="Arial Narrow" w:hAnsi="Arial Narrow"/>
          <w:b/>
          <w:i/>
          <w:sz w:val="24"/>
          <w:szCs w:val="24"/>
        </w:rPr>
        <w:t>Bežný rozpočet</w:t>
      </w:r>
      <w:r w:rsidR="00857F9C" w:rsidRPr="00687F8B">
        <w:rPr>
          <w:rFonts w:ascii="Arial Narrow" w:hAnsi="Arial Narrow"/>
          <w:b/>
          <w:i/>
          <w:sz w:val="24"/>
          <w:szCs w:val="24"/>
        </w:rPr>
        <w:t xml:space="preserve"> ( údaje v €)</w:t>
      </w:r>
      <w:r w:rsidRPr="00687F8B">
        <w:rPr>
          <w:rFonts w:ascii="Arial Narrow" w:hAnsi="Arial Narrow"/>
          <w:b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1FC0" w:rsidRPr="00687F8B" w:rsidTr="0001352D">
        <w:tc>
          <w:tcPr>
            <w:tcW w:w="4531" w:type="dxa"/>
          </w:tcPr>
          <w:p w:rsidR="004053D7" w:rsidRPr="00687F8B" w:rsidRDefault="00711A4C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Bežné príjmy</w:t>
            </w:r>
          </w:p>
        </w:tc>
        <w:tc>
          <w:tcPr>
            <w:tcW w:w="4531" w:type="dxa"/>
          </w:tcPr>
          <w:p w:rsidR="004053D7" w:rsidRPr="00687F8B" w:rsidRDefault="00687F8B" w:rsidP="000A73E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197 841,12</w:t>
            </w:r>
          </w:p>
        </w:tc>
      </w:tr>
      <w:tr w:rsidR="00FF1FC0" w:rsidRPr="00687F8B" w:rsidTr="00BD62F0">
        <w:trPr>
          <w:trHeight w:val="415"/>
        </w:trPr>
        <w:tc>
          <w:tcPr>
            <w:tcW w:w="4531" w:type="dxa"/>
          </w:tcPr>
          <w:p w:rsidR="004053D7" w:rsidRPr="00687F8B" w:rsidRDefault="00711A4C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Bežné výdavky</w:t>
            </w:r>
          </w:p>
        </w:tc>
        <w:tc>
          <w:tcPr>
            <w:tcW w:w="4531" w:type="dxa"/>
          </w:tcPr>
          <w:p w:rsidR="004053D7" w:rsidRPr="00687F8B" w:rsidRDefault="00687F8B" w:rsidP="000A73E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175 030,92</w:t>
            </w:r>
          </w:p>
        </w:tc>
      </w:tr>
      <w:tr w:rsidR="004053D7" w:rsidRPr="00687F8B" w:rsidTr="0001352D">
        <w:tc>
          <w:tcPr>
            <w:tcW w:w="4531" w:type="dxa"/>
          </w:tcPr>
          <w:p w:rsidR="004053D7" w:rsidRPr="00687F8B" w:rsidRDefault="003753A9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Hospodárenie obce: prebytok rozpočtu:</w:t>
            </w:r>
          </w:p>
        </w:tc>
        <w:tc>
          <w:tcPr>
            <w:tcW w:w="4531" w:type="dxa"/>
          </w:tcPr>
          <w:p w:rsidR="00352A10" w:rsidRPr="00687F8B" w:rsidRDefault="00687F8B" w:rsidP="00127F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22 810,20</w:t>
            </w:r>
          </w:p>
        </w:tc>
      </w:tr>
    </w:tbl>
    <w:p w:rsidR="004053D7" w:rsidRPr="00687F8B" w:rsidRDefault="004053D7" w:rsidP="00A63913">
      <w:pPr>
        <w:rPr>
          <w:rFonts w:ascii="Arial Narrow" w:hAnsi="Arial Narrow"/>
          <w:sz w:val="24"/>
          <w:szCs w:val="24"/>
        </w:rPr>
      </w:pPr>
    </w:p>
    <w:p w:rsidR="003753A9" w:rsidRPr="00687F8B" w:rsidRDefault="003753A9" w:rsidP="00A63913">
      <w:pPr>
        <w:rPr>
          <w:rFonts w:ascii="Arial Narrow" w:hAnsi="Arial Narrow"/>
          <w:b/>
          <w:i/>
          <w:sz w:val="24"/>
          <w:szCs w:val="24"/>
        </w:rPr>
      </w:pPr>
      <w:r w:rsidRPr="00687F8B">
        <w:rPr>
          <w:rFonts w:ascii="Arial Narrow" w:hAnsi="Arial Narrow"/>
          <w:b/>
          <w:i/>
          <w:sz w:val="24"/>
          <w:szCs w:val="24"/>
        </w:rPr>
        <w:t>Kapitálový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1FC0" w:rsidRPr="00687F8B" w:rsidTr="0001352D">
        <w:tc>
          <w:tcPr>
            <w:tcW w:w="4531" w:type="dxa"/>
          </w:tcPr>
          <w:p w:rsidR="004053D7" w:rsidRPr="00687F8B" w:rsidRDefault="003753A9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Kapitálové príjmy</w:t>
            </w:r>
          </w:p>
        </w:tc>
        <w:tc>
          <w:tcPr>
            <w:tcW w:w="4531" w:type="dxa"/>
          </w:tcPr>
          <w:p w:rsidR="004053D7" w:rsidRPr="00687F8B" w:rsidRDefault="00687F8B" w:rsidP="00BD62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</w:tr>
      <w:tr w:rsidR="00FF1FC0" w:rsidRPr="00687F8B" w:rsidTr="0001352D">
        <w:tc>
          <w:tcPr>
            <w:tcW w:w="4531" w:type="dxa"/>
          </w:tcPr>
          <w:p w:rsidR="004053D7" w:rsidRPr="00687F8B" w:rsidRDefault="003753A9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Kapitálové výdavky</w:t>
            </w:r>
          </w:p>
        </w:tc>
        <w:tc>
          <w:tcPr>
            <w:tcW w:w="4531" w:type="dxa"/>
          </w:tcPr>
          <w:p w:rsidR="004053D7" w:rsidRPr="00687F8B" w:rsidRDefault="00687F8B" w:rsidP="000A73E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31 573,64</w:t>
            </w:r>
          </w:p>
        </w:tc>
      </w:tr>
      <w:tr w:rsidR="004053D7" w:rsidRPr="00687F8B" w:rsidTr="0001352D">
        <w:tc>
          <w:tcPr>
            <w:tcW w:w="4531" w:type="dxa"/>
          </w:tcPr>
          <w:p w:rsidR="004053D7" w:rsidRPr="00687F8B" w:rsidRDefault="00711A4C" w:rsidP="002E2B8F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 xml:space="preserve">Hospodárenie obce: </w:t>
            </w:r>
            <w:r w:rsidR="002E2B8F" w:rsidRPr="00687F8B">
              <w:rPr>
                <w:rFonts w:ascii="Arial Narrow" w:hAnsi="Arial Narrow"/>
                <w:sz w:val="24"/>
                <w:szCs w:val="24"/>
              </w:rPr>
              <w:t>schodok</w:t>
            </w:r>
            <w:r w:rsidR="009A6ED3" w:rsidRPr="00687F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87F8B">
              <w:rPr>
                <w:rFonts w:ascii="Arial Narrow" w:hAnsi="Arial Narrow"/>
                <w:sz w:val="24"/>
                <w:szCs w:val="24"/>
              </w:rPr>
              <w:t>rozpočtu:</w:t>
            </w:r>
          </w:p>
        </w:tc>
        <w:tc>
          <w:tcPr>
            <w:tcW w:w="4531" w:type="dxa"/>
          </w:tcPr>
          <w:p w:rsidR="004053D7" w:rsidRPr="00687F8B" w:rsidRDefault="002E2B8F" w:rsidP="002E2B8F">
            <w:pPr>
              <w:tabs>
                <w:tab w:val="left" w:pos="1740"/>
              </w:tabs>
              <w:ind w:left="120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 xml:space="preserve">                           -</w:t>
            </w:r>
            <w:r w:rsidR="00127F9C" w:rsidRPr="00687F8B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687F8B" w:rsidRPr="00687F8B">
              <w:rPr>
                <w:rFonts w:ascii="Arial Narrow" w:hAnsi="Arial Narrow"/>
                <w:sz w:val="24"/>
                <w:szCs w:val="24"/>
              </w:rPr>
              <w:t>31 573,64</w:t>
            </w:r>
          </w:p>
        </w:tc>
      </w:tr>
    </w:tbl>
    <w:p w:rsidR="004053D7" w:rsidRPr="00687F8B" w:rsidRDefault="004053D7" w:rsidP="00A63913">
      <w:pPr>
        <w:rPr>
          <w:rFonts w:ascii="Arial Narrow" w:hAnsi="Arial Narrow"/>
          <w:sz w:val="24"/>
          <w:szCs w:val="24"/>
        </w:rPr>
      </w:pPr>
    </w:p>
    <w:p w:rsidR="003753A9" w:rsidRPr="00687F8B" w:rsidRDefault="003753A9" w:rsidP="00A63913">
      <w:pPr>
        <w:rPr>
          <w:rFonts w:ascii="Arial Narrow" w:hAnsi="Arial Narrow"/>
          <w:b/>
          <w:i/>
          <w:sz w:val="24"/>
          <w:szCs w:val="24"/>
        </w:rPr>
      </w:pPr>
      <w:r w:rsidRPr="00687F8B">
        <w:rPr>
          <w:rFonts w:ascii="Arial Narrow" w:hAnsi="Arial Narrow"/>
          <w:b/>
          <w:i/>
          <w:sz w:val="24"/>
          <w:szCs w:val="24"/>
        </w:rPr>
        <w:t>Finančné operácie: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1FC0" w:rsidRPr="00687F8B" w:rsidTr="0001352D">
        <w:tc>
          <w:tcPr>
            <w:tcW w:w="4531" w:type="dxa"/>
          </w:tcPr>
          <w:p w:rsidR="004053D7" w:rsidRPr="00687F8B" w:rsidRDefault="003753A9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Príjmové finančné operácie</w:t>
            </w:r>
          </w:p>
        </w:tc>
        <w:tc>
          <w:tcPr>
            <w:tcW w:w="4531" w:type="dxa"/>
          </w:tcPr>
          <w:p w:rsidR="004053D7" w:rsidRPr="00687F8B" w:rsidRDefault="00687F8B" w:rsidP="00127F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21 131,75</w:t>
            </w:r>
          </w:p>
        </w:tc>
      </w:tr>
      <w:tr w:rsidR="00FF1FC0" w:rsidRPr="00687F8B" w:rsidTr="0001352D">
        <w:tc>
          <w:tcPr>
            <w:tcW w:w="4531" w:type="dxa"/>
          </w:tcPr>
          <w:p w:rsidR="004053D7" w:rsidRPr="00687F8B" w:rsidRDefault="003753A9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Výdavkové finančné operácie</w:t>
            </w:r>
          </w:p>
        </w:tc>
        <w:tc>
          <w:tcPr>
            <w:tcW w:w="4531" w:type="dxa"/>
          </w:tcPr>
          <w:p w:rsidR="004053D7" w:rsidRPr="00687F8B" w:rsidRDefault="009A6ED3" w:rsidP="000A73E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</w:tr>
      <w:tr w:rsidR="004053D7" w:rsidRPr="00687F8B" w:rsidTr="0001352D">
        <w:tc>
          <w:tcPr>
            <w:tcW w:w="4531" w:type="dxa"/>
          </w:tcPr>
          <w:p w:rsidR="004053D7" w:rsidRPr="00687F8B" w:rsidRDefault="00711A4C" w:rsidP="00D46140">
            <w:pPr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 xml:space="preserve">Hospodárenie obce: </w:t>
            </w:r>
            <w:r w:rsidR="00D46140" w:rsidRPr="00687F8B">
              <w:rPr>
                <w:rFonts w:ascii="Arial Narrow" w:hAnsi="Arial Narrow"/>
                <w:sz w:val="24"/>
                <w:szCs w:val="24"/>
              </w:rPr>
              <w:t>prebytok</w:t>
            </w:r>
            <w:r w:rsidRPr="00687F8B">
              <w:rPr>
                <w:rFonts w:ascii="Arial Narrow" w:hAnsi="Arial Narrow"/>
                <w:sz w:val="24"/>
                <w:szCs w:val="24"/>
              </w:rPr>
              <w:t xml:space="preserve"> rozpočtu:</w:t>
            </w:r>
          </w:p>
        </w:tc>
        <w:tc>
          <w:tcPr>
            <w:tcW w:w="4531" w:type="dxa"/>
          </w:tcPr>
          <w:p w:rsidR="004053D7" w:rsidRPr="00687F8B" w:rsidRDefault="002E2B8F" w:rsidP="002E2B8F">
            <w:pPr>
              <w:ind w:left="120"/>
              <w:rPr>
                <w:rFonts w:ascii="Arial Narrow" w:hAnsi="Arial Narrow"/>
                <w:sz w:val="24"/>
                <w:szCs w:val="24"/>
              </w:rPr>
            </w:pPr>
            <w:r w:rsidRPr="00687F8B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="00BF1EE9" w:rsidRPr="00687F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26A57" w:rsidRPr="00687F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7F8B" w:rsidRPr="00687F8B">
              <w:rPr>
                <w:rFonts w:ascii="Arial Narrow" w:hAnsi="Arial Narrow"/>
                <w:sz w:val="24"/>
                <w:szCs w:val="24"/>
              </w:rPr>
              <w:t>15 131,75</w:t>
            </w:r>
          </w:p>
        </w:tc>
      </w:tr>
    </w:tbl>
    <w:p w:rsidR="004053D7" w:rsidRPr="00FF1FC0" w:rsidRDefault="004053D7" w:rsidP="00A63913">
      <w:pPr>
        <w:rPr>
          <w:rFonts w:ascii="Arial Narrow" w:hAnsi="Arial Narrow"/>
          <w:color w:val="FF0000"/>
          <w:sz w:val="24"/>
          <w:szCs w:val="24"/>
        </w:rPr>
      </w:pPr>
    </w:p>
    <w:p w:rsidR="00702120" w:rsidRPr="007A7F8A" w:rsidRDefault="00702120" w:rsidP="002B0370">
      <w:pPr>
        <w:pStyle w:val="Odsekzoznamu"/>
        <w:numPr>
          <w:ilvl w:val="0"/>
          <w:numId w:val="2"/>
        </w:numPr>
        <w:jc w:val="center"/>
        <w:rPr>
          <w:rFonts w:ascii="Arial Narrow" w:hAnsi="Arial Narrow"/>
          <w:b/>
          <w:sz w:val="28"/>
          <w:szCs w:val="28"/>
        </w:rPr>
      </w:pPr>
      <w:r w:rsidRPr="007A7F8A">
        <w:rPr>
          <w:rFonts w:ascii="Arial Narrow" w:hAnsi="Arial Narrow"/>
          <w:b/>
          <w:sz w:val="28"/>
          <w:szCs w:val="28"/>
        </w:rPr>
        <w:t>Plnenie rozpočtu prímov</w:t>
      </w:r>
    </w:p>
    <w:p w:rsidR="006A54BE" w:rsidRPr="007A7F8A" w:rsidRDefault="007D2204" w:rsidP="002B0370">
      <w:pPr>
        <w:rPr>
          <w:rFonts w:ascii="Arial Narrow" w:hAnsi="Arial Narrow"/>
          <w:i/>
          <w:sz w:val="24"/>
          <w:szCs w:val="24"/>
        </w:rPr>
      </w:pPr>
      <w:r w:rsidRPr="007A7F8A">
        <w:rPr>
          <w:rFonts w:ascii="Arial Narrow" w:hAnsi="Arial Narrow"/>
          <w:i/>
          <w:sz w:val="24"/>
          <w:szCs w:val="24"/>
        </w:rPr>
        <w:t>Plnenie</w:t>
      </w:r>
      <w:r w:rsidR="002B0370" w:rsidRPr="007A7F8A">
        <w:rPr>
          <w:rFonts w:ascii="Arial Narrow" w:hAnsi="Arial Narrow"/>
          <w:i/>
          <w:sz w:val="24"/>
          <w:szCs w:val="24"/>
        </w:rPr>
        <w:t xml:space="preserve"> príjmovej časti rozpočtu (údaje v €)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7"/>
        <w:gridCol w:w="1617"/>
        <w:gridCol w:w="1900"/>
        <w:gridCol w:w="1776"/>
      </w:tblGrid>
      <w:tr w:rsidR="007A7F8A" w:rsidRPr="007A7F8A" w:rsidTr="001B10B5">
        <w:tc>
          <w:tcPr>
            <w:tcW w:w="1921" w:type="dxa"/>
          </w:tcPr>
          <w:p w:rsidR="001B10B5" w:rsidRPr="007A7F8A" w:rsidRDefault="001B10B5" w:rsidP="002B0370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B10B5" w:rsidRPr="007A7F8A" w:rsidRDefault="001B10B5" w:rsidP="004578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644" w:type="dxa"/>
          </w:tcPr>
          <w:p w:rsidR="001B10B5" w:rsidRPr="007A7F8A" w:rsidRDefault="001B10B5" w:rsidP="004578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945" w:type="dxa"/>
          </w:tcPr>
          <w:p w:rsidR="001B10B5" w:rsidRPr="007A7F8A" w:rsidRDefault="001B10B5" w:rsidP="0045788E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Skutočnosť naplnenia príjmov celkove</w:t>
            </w:r>
          </w:p>
        </w:tc>
        <w:tc>
          <w:tcPr>
            <w:tcW w:w="1836" w:type="dxa"/>
          </w:tcPr>
          <w:p w:rsidR="001B10B5" w:rsidRPr="007A7F8A" w:rsidRDefault="001B10B5" w:rsidP="004578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7A7F8A" w:rsidRPr="007A7F8A" w:rsidTr="001B10B5">
        <w:tc>
          <w:tcPr>
            <w:tcW w:w="1921" w:type="dxa"/>
          </w:tcPr>
          <w:p w:rsidR="001B10B5" w:rsidRPr="007A7F8A" w:rsidRDefault="001B10B5" w:rsidP="00B753A9">
            <w:pPr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Bežné príjmy</w:t>
            </w:r>
          </w:p>
        </w:tc>
        <w:tc>
          <w:tcPr>
            <w:tcW w:w="1942" w:type="dxa"/>
          </w:tcPr>
          <w:p w:rsidR="001B10B5" w:rsidRPr="007A7F8A" w:rsidRDefault="007A7F8A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165 480,00</w:t>
            </w:r>
          </w:p>
        </w:tc>
        <w:tc>
          <w:tcPr>
            <w:tcW w:w="1644" w:type="dxa"/>
          </w:tcPr>
          <w:p w:rsidR="001B10B5" w:rsidRPr="007A7F8A" w:rsidRDefault="007A7F8A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201 661,91</w:t>
            </w:r>
          </w:p>
        </w:tc>
        <w:tc>
          <w:tcPr>
            <w:tcW w:w="1945" w:type="dxa"/>
          </w:tcPr>
          <w:p w:rsidR="001B10B5" w:rsidRPr="007A7F8A" w:rsidRDefault="007A7F8A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197 841,12</w:t>
            </w:r>
          </w:p>
        </w:tc>
        <w:tc>
          <w:tcPr>
            <w:tcW w:w="1836" w:type="dxa"/>
          </w:tcPr>
          <w:p w:rsidR="001B10B5" w:rsidRPr="007A7F8A" w:rsidRDefault="007A7F8A" w:rsidP="002D678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98</w:t>
            </w:r>
          </w:p>
        </w:tc>
      </w:tr>
      <w:tr w:rsidR="007A7F8A" w:rsidRPr="007A7F8A" w:rsidTr="001B10B5">
        <w:tc>
          <w:tcPr>
            <w:tcW w:w="1921" w:type="dxa"/>
          </w:tcPr>
          <w:p w:rsidR="001B10B5" w:rsidRPr="007A7F8A" w:rsidRDefault="001B10B5" w:rsidP="00B753A9">
            <w:pPr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Kapitálové príjmy</w:t>
            </w:r>
          </w:p>
        </w:tc>
        <w:tc>
          <w:tcPr>
            <w:tcW w:w="1942" w:type="dxa"/>
          </w:tcPr>
          <w:p w:rsidR="001B10B5" w:rsidRPr="007A7F8A" w:rsidRDefault="00C51C60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0</w:t>
            </w:r>
            <w:r w:rsidR="007A7F8A" w:rsidRPr="007A7F8A">
              <w:rPr>
                <w:rFonts w:ascii="Arial Narrow" w:hAnsi="Arial Narrow"/>
                <w:sz w:val="24"/>
                <w:szCs w:val="24"/>
              </w:rPr>
              <w:t>,00</w:t>
            </w:r>
          </w:p>
        </w:tc>
        <w:tc>
          <w:tcPr>
            <w:tcW w:w="1644" w:type="dxa"/>
          </w:tcPr>
          <w:p w:rsidR="001B10B5" w:rsidRPr="007A7F8A" w:rsidRDefault="007A7F8A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945" w:type="dxa"/>
          </w:tcPr>
          <w:p w:rsidR="001B10B5" w:rsidRPr="007A7F8A" w:rsidRDefault="007A7F8A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836" w:type="dxa"/>
          </w:tcPr>
          <w:p w:rsidR="001B10B5" w:rsidRPr="007A7F8A" w:rsidRDefault="001B10B5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7F8A" w:rsidRPr="007A7F8A" w:rsidTr="001B10B5">
        <w:tc>
          <w:tcPr>
            <w:tcW w:w="1921" w:type="dxa"/>
          </w:tcPr>
          <w:p w:rsidR="001B10B5" w:rsidRPr="007A7F8A" w:rsidRDefault="001B10B5" w:rsidP="00B753A9">
            <w:pPr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Finančné operácie</w:t>
            </w:r>
          </w:p>
        </w:tc>
        <w:tc>
          <w:tcPr>
            <w:tcW w:w="1942" w:type="dxa"/>
          </w:tcPr>
          <w:p w:rsidR="001B10B5" w:rsidRPr="007A7F8A" w:rsidRDefault="00C51C60" w:rsidP="001B10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644" w:type="dxa"/>
          </w:tcPr>
          <w:p w:rsidR="001B10B5" w:rsidRPr="007A7F8A" w:rsidRDefault="007A7F8A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21 131,75</w:t>
            </w:r>
          </w:p>
        </w:tc>
        <w:tc>
          <w:tcPr>
            <w:tcW w:w="1945" w:type="dxa"/>
          </w:tcPr>
          <w:p w:rsidR="001B10B5" w:rsidRPr="007A7F8A" w:rsidRDefault="007A7F8A" w:rsidP="00127F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21 131,75</w:t>
            </w:r>
          </w:p>
        </w:tc>
        <w:tc>
          <w:tcPr>
            <w:tcW w:w="1836" w:type="dxa"/>
          </w:tcPr>
          <w:p w:rsidR="001B10B5" w:rsidRPr="007A7F8A" w:rsidRDefault="00C51C60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  <w:tr w:rsidR="007A7F8A" w:rsidRPr="007A7F8A" w:rsidTr="001B10B5">
        <w:tc>
          <w:tcPr>
            <w:tcW w:w="1921" w:type="dxa"/>
          </w:tcPr>
          <w:p w:rsidR="001B10B5" w:rsidRPr="007A7F8A" w:rsidRDefault="001B10B5" w:rsidP="00B753A9">
            <w:pPr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Príjmy celkom:</w:t>
            </w:r>
          </w:p>
        </w:tc>
        <w:tc>
          <w:tcPr>
            <w:tcW w:w="1942" w:type="dxa"/>
          </w:tcPr>
          <w:p w:rsidR="001B10B5" w:rsidRPr="007A7F8A" w:rsidRDefault="00C51C60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</w:rPr>
              <w:t>1</w:t>
            </w:r>
            <w:r w:rsidR="007A7F8A" w:rsidRPr="007A7F8A">
              <w:rPr>
                <w:rFonts w:ascii="Arial Narrow" w:hAnsi="Arial Narrow"/>
              </w:rPr>
              <w:t>71 480,00</w:t>
            </w:r>
          </w:p>
        </w:tc>
        <w:tc>
          <w:tcPr>
            <w:tcW w:w="1644" w:type="dxa"/>
          </w:tcPr>
          <w:p w:rsidR="001B10B5" w:rsidRPr="007A7F8A" w:rsidRDefault="00C51C60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222</w:t>
            </w:r>
            <w:r w:rsidR="007A7F8A" w:rsidRPr="007A7F8A">
              <w:rPr>
                <w:rFonts w:ascii="Arial Narrow" w:hAnsi="Arial Narrow"/>
                <w:sz w:val="24"/>
                <w:szCs w:val="24"/>
              </w:rPr>
              <w:t> 793,66</w:t>
            </w:r>
          </w:p>
        </w:tc>
        <w:tc>
          <w:tcPr>
            <w:tcW w:w="1945" w:type="dxa"/>
          </w:tcPr>
          <w:p w:rsidR="001B10B5" w:rsidRPr="007A7F8A" w:rsidRDefault="007A7F8A" w:rsidP="00B753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218 972,87</w:t>
            </w:r>
          </w:p>
        </w:tc>
        <w:tc>
          <w:tcPr>
            <w:tcW w:w="1836" w:type="dxa"/>
          </w:tcPr>
          <w:p w:rsidR="001B10B5" w:rsidRPr="007A7F8A" w:rsidRDefault="007A7F8A" w:rsidP="002D678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F8A">
              <w:rPr>
                <w:rFonts w:ascii="Arial Narrow" w:hAnsi="Arial Narrow"/>
                <w:sz w:val="24"/>
                <w:szCs w:val="24"/>
              </w:rPr>
              <w:t>98</w:t>
            </w:r>
          </w:p>
        </w:tc>
      </w:tr>
    </w:tbl>
    <w:p w:rsidR="00F758EC" w:rsidRPr="007A7F8A" w:rsidRDefault="002B0370" w:rsidP="00A63913">
      <w:pPr>
        <w:rPr>
          <w:rFonts w:ascii="Arial Narrow" w:hAnsi="Arial Narrow"/>
          <w:b/>
          <w:sz w:val="24"/>
          <w:szCs w:val="24"/>
        </w:rPr>
      </w:pPr>
      <w:r w:rsidRPr="00FF1FC0">
        <w:rPr>
          <w:rFonts w:ascii="Arial Narrow" w:hAnsi="Arial Narrow"/>
          <w:i/>
          <w:color w:val="FF0000"/>
          <w:sz w:val="24"/>
          <w:szCs w:val="24"/>
        </w:rPr>
        <w:br/>
      </w:r>
      <w:r w:rsidR="00A63913" w:rsidRPr="007A7F8A">
        <w:rPr>
          <w:rFonts w:ascii="Arial Narrow" w:hAnsi="Arial Narrow"/>
          <w:b/>
          <w:sz w:val="24"/>
          <w:szCs w:val="24"/>
        </w:rPr>
        <w:t>1.Be</w:t>
      </w:r>
      <w:r w:rsidR="009E4242" w:rsidRPr="007A7F8A">
        <w:rPr>
          <w:rFonts w:ascii="Arial Narrow" w:hAnsi="Arial Narrow"/>
          <w:b/>
          <w:sz w:val="24"/>
          <w:szCs w:val="24"/>
        </w:rPr>
        <w:t>ž</w:t>
      </w:r>
      <w:r w:rsidR="00A63913" w:rsidRPr="007A7F8A">
        <w:rPr>
          <w:rFonts w:ascii="Arial Narrow" w:hAnsi="Arial Narrow"/>
          <w:b/>
          <w:sz w:val="24"/>
          <w:szCs w:val="24"/>
        </w:rPr>
        <w:t>n</w:t>
      </w:r>
      <w:r w:rsidR="00F758EC" w:rsidRPr="007A7F8A">
        <w:rPr>
          <w:rFonts w:ascii="Arial Narrow" w:hAnsi="Arial Narrow"/>
          <w:b/>
          <w:sz w:val="24"/>
          <w:szCs w:val="24"/>
        </w:rPr>
        <w:t>é</w:t>
      </w:r>
      <w:r w:rsidR="00A63913" w:rsidRPr="007A7F8A">
        <w:rPr>
          <w:rFonts w:ascii="Arial Narrow" w:hAnsi="Arial Narrow"/>
          <w:b/>
          <w:sz w:val="24"/>
          <w:szCs w:val="24"/>
        </w:rPr>
        <w:t xml:space="preserve"> pr</w:t>
      </w:r>
      <w:r w:rsidR="00F758EC" w:rsidRPr="007A7F8A">
        <w:rPr>
          <w:rFonts w:ascii="Arial Narrow" w:hAnsi="Arial Narrow"/>
          <w:b/>
          <w:sz w:val="24"/>
          <w:szCs w:val="24"/>
        </w:rPr>
        <w:t>í</w:t>
      </w:r>
      <w:r w:rsidR="00A63913" w:rsidRPr="007A7F8A">
        <w:rPr>
          <w:rFonts w:ascii="Arial Narrow" w:hAnsi="Arial Narrow"/>
          <w:b/>
          <w:sz w:val="24"/>
          <w:szCs w:val="24"/>
        </w:rPr>
        <w:t>jmy</w:t>
      </w:r>
    </w:p>
    <w:p w:rsidR="00F758EC" w:rsidRPr="007A7F8A" w:rsidRDefault="00A63913" w:rsidP="00A63913">
      <w:pPr>
        <w:rPr>
          <w:rFonts w:ascii="Arial Narrow" w:hAnsi="Arial Narrow"/>
          <w:sz w:val="24"/>
          <w:szCs w:val="24"/>
        </w:rPr>
      </w:pPr>
      <w:r w:rsidRPr="007A7F8A">
        <w:rPr>
          <w:rFonts w:ascii="Arial Narrow" w:hAnsi="Arial Narrow"/>
          <w:sz w:val="24"/>
          <w:szCs w:val="24"/>
        </w:rPr>
        <w:t xml:space="preserve"> Pr</w:t>
      </w:r>
      <w:r w:rsidR="00F758EC" w:rsidRPr="007A7F8A">
        <w:rPr>
          <w:rFonts w:ascii="Arial Narrow" w:hAnsi="Arial Narrow"/>
          <w:sz w:val="24"/>
          <w:szCs w:val="24"/>
        </w:rPr>
        <w:t>í</w:t>
      </w:r>
      <w:r w:rsidRPr="007A7F8A">
        <w:rPr>
          <w:rFonts w:ascii="Arial Narrow" w:hAnsi="Arial Narrow"/>
          <w:sz w:val="24"/>
          <w:szCs w:val="24"/>
        </w:rPr>
        <w:t>jmy be</w:t>
      </w:r>
      <w:r w:rsidR="00F758EC" w:rsidRPr="007A7F8A">
        <w:rPr>
          <w:rFonts w:ascii="Arial Narrow" w:hAnsi="Arial Narrow"/>
          <w:sz w:val="24"/>
          <w:szCs w:val="24"/>
        </w:rPr>
        <w:t>ž</w:t>
      </w:r>
      <w:r w:rsidRPr="007A7F8A">
        <w:rPr>
          <w:rFonts w:ascii="Arial Narrow" w:hAnsi="Arial Narrow"/>
          <w:sz w:val="24"/>
          <w:szCs w:val="24"/>
        </w:rPr>
        <w:t>n</w:t>
      </w:r>
      <w:r w:rsidR="00F758EC" w:rsidRPr="007A7F8A">
        <w:rPr>
          <w:rFonts w:ascii="Arial Narrow" w:hAnsi="Arial Narrow"/>
          <w:sz w:val="24"/>
          <w:szCs w:val="24"/>
        </w:rPr>
        <w:t>é</w:t>
      </w:r>
      <w:r w:rsidRPr="007A7F8A">
        <w:rPr>
          <w:rFonts w:ascii="Arial Narrow" w:hAnsi="Arial Narrow"/>
          <w:sz w:val="24"/>
          <w:szCs w:val="24"/>
        </w:rPr>
        <w:t>ho rozpočtu tzv. vlastn</w:t>
      </w:r>
      <w:r w:rsidR="00F758EC" w:rsidRPr="007A7F8A">
        <w:rPr>
          <w:rFonts w:ascii="Arial Narrow" w:hAnsi="Arial Narrow"/>
          <w:sz w:val="24"/>
          <w:szCs w:val="24"/>
        </w:rPr>
        <w:t>é</w:t>
      </w:r>
      <w:r w:rsidRPr="007A7F8A">
        <w:rPr>
          <w:rFonts w:ascii="Arial Narrow" w:hAnsi="Arial Narrow"/>
          <w:sz w:val="24"/>
          <w:szCs w:val="24"/>
        </w:rPr>
        <w:t xml:space="preserve"> predstavovali daňov</w:t>
      </w:r>
      <w:r w:rsidR="00F758EC" w:rsidRPr="007A7F8A">
        <w:rPr>
          <w:rFonts w:ascii="Arial Narrow" w:hAnsi="Arial Narrow"/>
          <w:sz w:val="24"/>
          <w:szCs w:val="24"/>
        </w:rPr>
        <w:t>é</w:t>
      </w:r>
      <w:r w:rsidRPr="007A7F8A">
        <w:rPr>
          <w:rFonts w:ascii="Arial Narrow" w:hAnsi="Arial Narrow"/>
          <w:sz w:val="24"/>
          <w:szCs w:val="24"/>
        </w:rPr>
        <w:t xml:space="preserve"> pr</w:t>
      </w:r>
      <w:r w:rsidR="00F758EC" w:rsidRPr="007A7F8A">
        <w:rPr>
          <w:rFonts w:ascii="Arial Narrow" w:hAnsi="Arial Narrow"/>
          <w:sz w:val="24"/>
          <w:szCs w:val="24"/>
        </w:rPr>
        <w:t>í</w:t>
      </w:r>
      <w:r w:rsidRPr="007A7F8A">
        <w:rPr>
          <w:rFonts w:ascii="Arial Narrow" w:hAnsi="Arial Narrow"/>
          <w:sz w:val="24"/>
          <w:szCs w:val="24"/>
        </w:rPr>
        <w:t>jmy a nedaňov</w:t>
      </w:r>
      <w:r w:rsidR="00F758EC" w:rsidRPr="007A7F8A">
        <w:rPr>
          <w:rFonts w:ascii="Arial Narrow" w:hAnsi="Arial Narrow"/>
          <w:sz w:val="24"/>
          <w:szCs w:val="24"/>
        </w:rPr>
        <w:t>é</w:t>
      </w:r>
      <w:r w:rsidRPr="007A7F8A">
        <w:rPr>
          <w:rFonts w:ascii="Arial Narrow" w:hAnsi="Arial Narrow"/>
          <w:sz w:val="24"/>
          <w:szCs w:val="24"/>
        </w:rPr>
        <w:t xml:space="preserve"> pr</w:t>
      </w:r>
      <w:r w:rsidR="00F758EC" w:rsidRPr="007A7F8A">
        <w:rPr>
          <w:rFonts w:ascii="Arial Narrow" w:hAnsi="Arial Narrow"/>
          <w:sz w:val="24"/>
          <w:szCs w:val="24"/>
        </w:rPr>
        <w:t>í</w:t>
      </w:r>
      <w:r w:rsidRPr="007A7F8A">
        <w:rPr>
          <w:rFonts w:ascii="Arial Narrow" w:hAnsi="Arial Narrow"/>
          <w:sz w:val="24"/>
          <w:szCs w:val="24"/>
        </w:rPr>
        <w:t>jmy. Ostatn</w:t>
      </w:r>
      <w:r w:rsidR="00F758EC" w:rsidRPr="007A7F8A">
        <w:rPr>
          <w:rFonts w:ascii="Arial Narrow" w:hAnsi="Arial Narrow"/>
          <w:sz w:val="24"/>
          <w:szCs w:val="24"/>
        </w:rPr>
        <w:t>é</w:t>
      </w:r>
      <w:r w:rsidRPr="007A7F8A">
        <w:rPr>
          <w:rFonts w:ascii="Arial Narrow" w:hAnsi="Arial Narrow"/>
          <w:sz w:val="24"/>
          <w:szCs w:val="24"/>
        </w:rPr>
        <w:t xml:space="preserve"> pr</w:t>
      </w:r>
      <w:r w:rsidR="00F758EC" w:rsidRPr="007A7F8A">
        <w:rPr>
          <w:rFonts w:ascii="Arial Narrow" w:hAnsi="Arial Narrow"/>
          <w:sz w:val="24"/>
          <w:szCs w:val="24"/>
        </w:rPr>
        <w:t>í</w:t>
      </w:r>
      <w:r w:rsidRPr="007A7F8A">
        <w:rPr>
          <w:rFonts w:ascii="Arial Narrow" w:hAnsi="Arial Narrow"/>
          <w:sz w:val="24"/>
          <w:szCs w:val="24"/>
        </w:rPr>
        <w:t>jmy boli tvoren</w:t>
      </w:r>
      <w:r w:rsidR="00F758EC" w:rsidRPr="007A7F8A">
        <w:rPr>
          <w:rFonts w:ascii="Arial Narrow" w:hAnsi="Arial Narrow"/>
          <w:sz w:val="24"/>
          <w:szCs w:val="24"/>
        </w:rPr>
        <w:t>é</w:t>
      </w:r>
      <w:r w:rsidRPr="007A7F8A">
        <w:rPr>
          <w:rFonts w:ascii="Arial Narrow" w:hAnsi="Arial Narrow"/>
          <w:sz w:val="24"/>
          <w:szCs w:val="24"/>
        </w:rPr>
        <w:t xml:space="preserve"> dot</w:t>
      </w:r>
      <w:r w:rsidR="00F758EC" w:rsidRPr="007A7F8A">
        <w:rPr>
          <w:rFonts w:ascii="Arial Narrow" w:hAnsi="Arial Narrow"/>
          <w:sz w:val="24"/>
          <w:szCs w:val="24"/>
        </w:rPr>
        <w:t>á</w:t>
      </w:r>
      <w:r w:rsidRPr="007A7F8A">
        <w:rPr>
          <w:rFonts w:ascii="Arial Narrow" w:hAnsi="Arial Narrow"/>
          <w:sz w:val="24"/>
          <w:szCs w:val="24"/>
        </w:rPr>
        <w:t>ciami na činnosť prenesen</w:t>
      </w:r>
      <w:r w:rsidR="00F758EC" w:rsidRPr="007A7F8A">
        <w:rPr>
          <w:rFonts w:ascii="Arial Narrow" w:hAnsi="Arial Narrow"/>
          <w:sz w:val="24"/>
          <w:szCs w:val="24"/>
        </w:rPr>
        <w:t>é</w:t>
      </w:r>
      <w:r w:rsidRPr="007A7F8A">
        <w:rPr>
          <w:rFonts w:ascii="Arial Narrow" w:hAnsi="Arial Narrow"/>
          <w:sz w:val="24"/>
          <w:szCs w:val="24"/>
        </w:rPr>
        <w:t>ho v</w:t>
      </w:r>
      <w:r w:rsidR="00F758EC" w:rsidRPr="007A7F8A">
        <w:rPr>
          <w:rFonts w:ascii="Arial Narrow" w:hAnsi="Arial Narrow"/>
          <w:sz w:val="24"/>
          <w:szCs w:val="24"/>
        </w:rPr>
        <w:t>ý</w:t>
      </w:r>
      <w:r w:rsidRPr="007A7F8A">
        <w:rPr>
          <w:rFonts w:ascii="Arial Narrow" w:hAnsi="Arial Narrow"/>
          <w:sz w:val="24"/>
          <w:szCs w:val="24"/>
        </w:rPr>
        <w:t xml:space="preserve">konu </w:t>
      </w:r>
      <w:r w:rsidR="00F758EC" w:rsidRPr="007A7F8A">
        <w:rPr>
          <w:rFonts w:ascii="Arial Narrow" w:hAnsi="Arial Narrow"/>
          <w:sz w:val="24"/>
          <w:szCs w:val="24"/>
        </w:rPr>
        <w:t>š</w:t>
      </w:r>
      <w:r w:rsidRPr="007A7F8A">
        <w:rPr>
          <w:rFonts w:ascii="Arial Narrow" w:hAnsi="Arial Narrow"/>
          <w:sz w:val="24"/>
          <w:szCs w:val="24"/>
        </w:rPr>
        <w:t>t</w:t>
      </w:r>
      <w:r w:rsidR="00F758EC" w:rsidRPr="007A7F8A">
        <w:rPr>
          <w:rFonts w:ascii="Arial Narrow" w:hAnsi="Arial Narrow"/>
          <w:sz w:val="24"/>
          <w:szCs w:val="24"/>
        </w:rPr>
        <w:t>á</w:t>
      </w:r>
      <w:r w:rsidRPr="007A7F8A">
        <w:rPr>
          <w:rFonts w:ascii="Arial Narrow" w:hAnsi="Arial Narrow"/>
          <w:sz w:val="24"/>
          <w:szCs w:val="24"/>
        </w:rPr>
        <w:t>tnej spr</w:t>
      </w:r>
      <w:r w:rsidR="00F758EC" w:rsidRPr="007A7F8A">
        <w:rPr>
          <w:rFonts w:ascii="Arial Narrow" w:hAnsi="Arial Narrow"/>
          <w:sz w:val="24"/>
          <w:szCs w:val="24"/>
        </w:rPr>
        <w:t>á</w:t>
      </w:r>
      <w:r w:rsidRPr="007A7F8A">
        <w:rPr>
          <w:rFonts w:ascii="Arial Narrow" w:hAnsi="Arial Narrow"/>
          <w:sz w:val="24"/>
          <w:szCs w:val="24"/>
        </w:rPr>
        <w:t>vy, pr</w:t>
      </w:r>
      <w:r w:rsidR="00F758EC" w:rsidRPr="007A7F8A">
        <w:rPr>
          <w:rFonts w:ascii="Arial Narrow" w:hAnsi="Arial Narrow"/>
          <w:sz w:val="24"/>
          <w:szCs w:val="24"/>
        </w:rPr>
        <w:t>í</w:t>
      </w:r>
      <w:r w:rsidRPr="007A7F8A">
        <w:rPr>
          <w:rFonts w:ascii="Arial Narrow" w:hAnsi="Arial Narrow"/>
          <w:sz w:val="24"/>
          <w:szCs w:val="24"/>
        </w:rPr>
        <w:t>jmami od obc</w:t>
      </w:r>
      <w:r w:rsidR="00F758EC" w:rsidRPr="007A7F8A">
        <w:rPr>
          <w:rFonts w:ascii="Arial Narrow" w:hAnsi="Arial Narrow"/>
          <w:sz w:val="24"/>
          <w:szCs w:val="24"/>
        </w:rPr>
        <w:t>í</w:t>
      </w:r>
      <w:r w:rsidRPr="007A7F8A">
        <w:rPr>
          <w:rFonts w:ascii="Arial Narrow" w:hAnsi="Arial Narrow"/>
          <w:sz w:val="24"/>
          <w:szCs w:val="24"/>
        </w:rPr>
        <w:t xml:space="preserve"> na činnosť spoločnej </w:t>
      </w:r>
      <w:r w:rsidR="00F758EC" w:rsidRPr="007A7F8A">
        <w:rPr>
          <w:rFonts w:ascii="Arial Narrow" w:hAnsi="Arial Narrow"/>
          <w:sz w:val="24"/>
          <w:szCs w:val="24"/>
        </w:rPr>
        <w:t>ú</w:t>
      </w:r>
      <w:r w:rsidRPr="007A7F8A">
        <w:rPr>
          <w:rFonts w:ascii="Arial Narrow" w:hAnsi="Arial Narrow"/>
          <w:sz w:val="24"/>
          <w:szCs w:val="24"/>
        </w:rPr>
        <w:t>radovne a pr</w:t>
      </w:r>
      <w:r w:rsidR="00F758EC" w:rsidRPr="007A7F8A">
        <w:rPr>
          <w:rFonts w:ascii="Arial Narrow" w:hAnsi="Arial Narrow"/>
          <w:sz w:val="24"/>
          <w:szCs w:val="24"/>
        </w:rPr>
        <w:t>í</w:t>
      </w:r>
      <w:r w:rsidRPr="007A7F8A">
        <w:rPr>
          <w:rFonts w:ascii="Arial Narrow" w:hAnsi="Arial Narrow"/>
          <w:sz w:val="24"/>
          <w:szCs w:val="24"/>
        </w:rPr>
        <w:t xml:space="preserve">jmami </w:t>
      </w:r>
      <w:r w:rsidR="005B39AC" w:rsidRPr="007A7F8A">
        <w:rPr>
          <w:rFonts w:ascii="Arial Narrow" w:hAnsi="Arial Narrow"/>
          <w:sz w:val="24"/>
          <w:szCs w:val="24"/>
        </w:rPr>
        <w:t>z darov</w:t>
      </w:r>
      <w:r w:rsidRPr="007A7F8A">
        <w:rPr>
          <w:rFonts w:ascii="Arial Narrow" w:hAnsi="Arial Narrow"/>
          <w:sz w:val="24"/>
          <w:szCs w:val="24"/>
        </w:rPr>
        <w:t xml:space="preserve">. </w:t>
      </w:r>
    </w:p>
    <w:p w:rsidR="00F758EC" w:rsidRPr="007A7F8A" w:rsidRDefault="007D2204" w:rsidP="00A63913">
      <w:pPr>
        <w:rPr>
          <w:rFonts w:ascii="Arial Narrow" w:hAnsi="Arial Narrow"/>
          <w:i/>
          <w:sz w:val="24"/>
          <w:szCs w:val="24"/>
        </w:rPr>
      </w:pPr>
      <w:r w:rsidRPr="007A7F8A">
        <w:rPr>
          <w:rFonts w:ascii="Arial Narrow" w:hAnsi="Arial Narrow"/>
          <w:i/>
          <w:sz w:val="24"/>
          <w:szCs w:val="24"/>
        </w:rPr>
        <w:t>Plnenie</w:t>
      </w:r>
      <w:r w:rsidR="00A63913" w:rsidRPr="007A7F8A">
        <w:rPr>
          <w:rFonts w:ascii="Arial Narrow" w:hAnsi="Arial Narrow"/>
          <w:i/>
          <w:sz w:val="24"/>
          <w:szCs w:val="24"/>
        </w:rPr>
        <w:t xml:space="preserve"> be</w:t>
      </w:r>
      <w:r w:rsidR="00F758EC" w:rsidRPr="007A7F8A">
        <w:rPr>
          <w:rFonts w:ascii="Arial Narrow" w:hAnsi="Arial Narrow"/>
          <w:i/>
          <w:sz w:val="24"/>
          <w:szCs w:val="24"/>
        </w:rPr>
        <w:t>ž</w:t>
      </w:r>
      <w:r w:rsidR="00A63913" w:rsidRPr="007A7F8A">
        <w:rPr>
          <w:rFonts w:ascii="Arial Narrow" w:hAnsi="Arial Narrow"/>
          <w:i/>
          <w:sz w:val="24"/>
          <w:szCs w:val="24"/>
        </w:rPr>
        <w:t>n</w:t>
      </w:r>
      <w:r w:rsidR="00F758EC" w:rsidRPr="007A7F8A">
        <w:rPr>
          <w:rFonts w:ascii="Arial Narrow" w:hAnsi="Arial Narrow"/>
          <w:i/>
          <w:sz w:val="24"/>
          <w:szCs w:val="24"/>
        </w:rPr>
        <w:t>ý</w:t>
      </w:r>
      <w:r w:rsidR="00A63913" w:rsidRPr="007A7F8A">
        <w:rPr>
          <w:rFonts w:ascii="Arial Narrow" w:hAnsi="Arial Narrow"/>
          <w:i/>
          <w:sz w:val="24"/>
          <w:szCs w:val="24"/>
        </w:rPr>
        <w:t>ch pr</w:t>
      </w:r>
      <w:r w:rsidR="00F758EC" w:rsidRPr="007A7F8A">
        <w:rPr>
          <w:rFonts w:ascii="Arial Narrow" w:hAnsi="Arial Narrow"/>
          <w:i/>
          <w:sz w:val="24"/>
          <w:szCs w:val="24"/>
        </w:rPr>
        <w:t>í</w:t>
      </w:r>
      <w:r w:rsidR="00A63913" w:rsidRPr="007A7F8A">
        <w:rPr>
          <w:rFonts w:ascii="Arial Narrow" w:hAnsi="Arial Narrow"/>
          <w:i/>
          <w:sz w:val="24"/>
          <w:szCs w:val="24"/>
        </w:rPr>
        <w:t>jmov (</w:t>
      </w:r>
      <w:r w:rsidR="00F758EC" w:rsidRPr="007A7F8A">
        <w:rPr>
          <w:rFonts w:ascii="Arial Narrow" w:hAnsi="Arial Narrow"/>
          <w:i/>
          <w:sz w:val="24"/>
          <w:szCs w:val="24"/>
        </w:rPr>
        <w:t>ú</w:t>
      </w:r>
      <w:r w:rsidR="00A63913" w:rsidRPr="007A7F8A">
        <w:rPr>
          <w:rFonts w:ascii="Arial Narrow" w:hAnsi="Arial Narrow"/>
          <w:i/>
          <w:sz w:val="24"/>
          <w:szCs w:val="24"/>
        </w:rPr>
        <w:t>daje v</w:t>
      </w:r>
      <w:r w:rsidR="00F758EC" w:rsidRPr="007A7F8A">
        <w:rPr>
          <w:rFonts w:ascii="Arial Narrow" w:hAnsi="Arial Narrow"/>
          <w:i/>
          <w:sz w:val="24"/>
          <w:szCs w:val="24"/>
        </w:rPr>
        <w:t xml:space="preserve"> €</w:t>
      </w:r>
      <w:r w:rsidR="00A63913" w:rsidRPr="007A7F8A">
        <w:rPr>
          <w:rFonts w:ascii="Arial Narrow" w:hAnsi="Arial Narrow"/>
          <w:i/>
          <w:sz w:val="24"/>
          <w:szCs w:val="24"/>
        </w:rPr>
        <w:t xml:space="preserve"> 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98"/>
        <w:gridCol w:w="1619"/>
        <w:gridCol w:w="1901"/>
        <w:gridCol w:w="1777"/>
      </w:tblGrid>
      <w:tr w:rsidR="00FF1FC0" w:rsidRPr="004109FD" w:rsidTr="0017450A">
        <w:tc>
          <w:tcPr>
            <w:tcW w:w="1916" w:type="dxa"/>
          </w:tcPr>
          <w:p w:rsidR="0017450A" w:rsidRPr="004109FD" w:rsidRDefault="0017450A" w:rsidP="00A639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3" w:type="dxa"/>
          </w:tcPr>
          <w:p w:rsidR="0017450A" w:rsidRPr="004109FD" w:rsidRDefault="0017450A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Rozpočet schválený</w:t>
            </w:r>
          </w:p>
        </w:tc>
        <w:tc>
          <w:tcPr>
            <w:tcW w:w="1646" w:type="dxa"/>
          </w:tcPr>
          <w:p w:rsidR="0017450A" w:rsidRPr="004109FD" w:rsidRDefault="0017450A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Rozpočet upravený</w:t>
            </w:r>
          </w:p>
        </w:tc>
        <w:tc>
          <w:tcPr>
            <w:tcW w:w="1946" w:type="dxa"/>
          </w:tcPr>
          <w:p w:rsidR="0017450A" w:rsidRPr="004109FD" w:rsidRDefault="0017450A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837" w:type="dxa"/>
          </w:tcPr>
          <w:p w:rsidR="0017450A" w:rsidRPr="004109FD" w:rsidRDefault="0017450A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FF1FC0" w:rsidRPr="004109FD" w:rsidTr="0017450A">
        <w:tc>
          <w:tcPr>
            <w:tcW w:w="1916" w:type="dxa"/>
          </w:tcPr>
          <w:p w:rsidR="0017450A" w:rsidRPr="004109FD" w:rsidRDefault="0017450A" w:rsidP="00C922FD">
            <w:pPr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Daňové príjmy</w:t>
            </w:r>
          </w:p>
        </w:tc>
        <w:tc>
          <w:tcPr>
            <w:tcW w:w="1943" w:type="dxa"/>
          </w:tcPr>
          <w:p w:rsidR="0017450A" w:rsidRPr="004109FD" w:rsidRDefault="007A7F8A" w:rsidP="0013568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152 560,00</w:t>
            </w:r>
          </w:p>
        </w:tc>
        <w:tc>
          <w:tcPr>
            <w:tcW w:w="1646" w:type="dxa"/>
          </w:tcPr>
          <w:p w:rsidR="0017450A" w:rsidRPr="004109FD" w:rsidRDefault="007A7F8A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172 409,00</w:t>
            </w:r>
          </w:p>
        </w:tc>
        <w:tc>
          <w:tcPr>
            <w:tcW w:w="1946" w:type="dxa"/>
          </w:tcPr>
          <w:p w:rsidR="0017450A" w:rsidRPr="004109FD" w:rsidRDefault="007A7F8A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169 414,66</w:t>
            </w:r>
          </w:p>
        </w:tc>
        <w:tc>
          <w:tcPr>
            <w:tcW w:w="1837" w:type="dxa"/>
          </w:tcPr>
          <w:p w:rsidR="0017450A" w:rsidRPr="004109FD" w:rsidRDefault="007A7F8A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98</w:t>
            </w:r>
          </w:p>
        </w:tc>
      </w:tr>
      <w:tr w:rsidR="00FF1FC0" w:rsidRPr="004109FD" w:rsidTr="0017450A">
        <w:tc>
          <w:tcPr>
            <w:tcW w:w="1916" w:type="dxa"/>
          </w:tcPr>
          <w:p w:rsidR="0017450A" w:rsidRPr="004109FD" w:rsidRDefault="0017450A" w:rsidP="00C922FD">
            <w:pPr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Nedaňové príjmy</w:t>
            </w:r>
          </w:p>
        </w:tc>
        <w:tc>
          <w:tcPr>
            <w:tcW w:w="1943" w:type="dxa"/>
          </w:tcPr>
          <w:p w:rsidR="0017450A" w:rsidRPr="004109FD" w:rsidRDefault="007A7F8A" w:rsidP="00761A9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8 900,00</w:t>
            </w:r>
          </w:p>
        </w:tc>
        <w:tc>
          <w:tcPr>
            <w:tcW w:w="1646" w:type="dxa"/>
          </w:tcPr>
          <w:p w:rsidR="0017450A" w:rsidRPr="004109FD" w:rsidRDefault="007A7F8A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19 084,05</w:t>
            </w:r>
          </w:p>
        </w:tc>
        <w:tc>
          <w:tcPr>
            <w:tcW w:w="1946" w:type="dxa"/>
          </w:tcPr>
          <w:p w:rsidR="007A7F8A" w:rsidRPr="004109FD" w:rsidRDefault="007A7F8A" w:rsidP="007A7F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18 317,60</w:t>
            </w:r>
          </w:p>
        </w:tc>
        <w:tc>
          <w:tcPr>
            <w:tcW w:w="1837" w:type="dxa"/>
          </w:tcPr>
          <w:p w:rsidR="0017450A" w:rsidRPr="004109FD" w:rsidRDefault="008622A2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9</w:t>
            </w:r>
            <w:r w:rsidR="007A7F8A" w:rsidRPr="004109FD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FF1FC0" w:rsidRPr="004109FD" w:rsidTr="0017450A">
        <w:tc>
          <w:tcPr>
            <w:tcW w:w="1916" w:type="dxa"/>
          </w:tcPr>
          <w:p w:rsidR="0017450A" w:rsidRPr="004109FD" w:rsidRDefault="0017450A" w:rsidP="00C922FD">
            <w:pPr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Granty a transfery</w:t>
            </w:r>
          </w:p>
        </w:tc>
        <w:tc>
          <w:tcPr>
            <w:tcW w:w="1943" w:type="dxa"/>
          </w:tcPr>
          <w:p w:rsidR="0017450A" w:rsidRPr="004109FD" w:rsidRDefault="008622A2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4 020,00</w:t>
            </w:r>
          </w:p>
        </w:tc>
        <w:tc>
          <w:tcPr>
            <w:tcW w:w="1646" w:type="dxa"/>
          </w:tcPr>
          <w:p w:rsidR="0017450A" w:rsidRPr="004109FD" w:rsidRDefault="007A7F8A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10 168,86</w:t>
            </w:r>
          </w:p>
        </w:tc>
        <w:tc>
          <w:tcPr>
            <w:tcW w:w="1946" w:type="dxa"/>
          </w:tcPr>
          <w:p w:rsidR="0017450A" w:rsidRPr="004109FD" w:rsidRDefault="004109FD" w:rsidP="0013568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10 108,86</w:t>
            </w:r>
          </w:p>
        </w:tc>
        <w:tc>
          <w:tcPr>
            <w:tcW w:w="1837" w:type="dxa"/>
          </w:tcPr>
          <w:p w:rsidR="0017450A" w:rsidRPr="004109FD" w:rsidRDefault="004109FD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99</w:t>
            </w:r>
          </w:p>
        </w:tc>
      </w:tr>
      <w:tr w:rsidR="00135687" w:rsidRPr="004109FD" w:rsidTr="0017450A">
        <w:tc>
          <w:tcPr>
            <w:tcW w:w="1916" w:type="dxa"/>
          </w:tcPr>
          <w:p w:rsidR="0017450A" w:rsidRPr="004109FD" w:rsidRDefault="0017450A" w:rsidP="00C922FD">
            <w:pPr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Bežné príjmy spolu</w:t>
            </w:r>
          </w:p>
        </w:tc>
        <w:tc>
          <w:tcPr>
            <w:tcW w:w="1943" w:type="dxa"/>
          </w:tcPr>
          <w:p w:rsidR="0017450A" w:rsidRPr="004109FD" w:rsidRDefault="004109FD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165 480,00</w:t>
            </w:r>
          </w:p>
        </w:tc>
        <w:tc>
          <w:tcPr>
            <w:tcW w:w="1646" w:type="dxa"/>
          </w:tcPr>
          <w:p w:rsidR="0017450A" w:rsidRPr="004109FD" w:rsidRDefault="004109FD" w:rsidP="006E0C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201 661,91</w:t>
            </w:r>
          </w:p>
        </w:tc>
        <w:tc>
          <w:tcPr>
            <w:tcW w:w="1946" w:type="dxa"/>
          </w:tcPr>
          <w:p w:rsidR="0017450A" w:rsidRPr="004109FD" w:rsidRDefault="004109FD" w:rsidP="006E0C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197 841,12</w:t>
            </w:r>
          </w:p>
        </w:tc>
        <w:tc>
          <w:tcPr>
            <w:tcW w:w="1837" w:type="dxa"/>
          </w:tcPr>
          <w:p w:rsidR="0017450A" w:rsidRPr="004109FD" w:rsidRDefault="004109FD" w:rsidP="00C922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09FD">
              <w:rPr>
                <w:rFonts w:ascii="Arial Narrow" w:hAnsi="Arial Narrow"/>
                <w:sz w:val="24"/>
                <w:szCs w:val="24"/>
              </w:rPr>
              <w:t>98</w:t>
            </w:r>
          </w:p>
        </w:tc>
      </w:tr>
    </w:tbl>
    <w:p w:rsidR="00F758EC" w:rsidRDefault="00F758EC" w:rsidP="00A63913">
      <w:pPr>
        <w:rPr>
          <w:rFonts w:ascii="Arial Narrow" w:hAnsi="Arial Narrow"/>
          <w:color w:val="FF0000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550"/>
        <w:gridCol w:w="3435"/>
        <w:gridCol w:w="952"/>
        <w:gridCol w:w="916"/>
        <w:gridCol w:w="916"/>
        <w:gridCol w:w="815"/>
        <w:gridCol w:w="850"/>
      </w:tblGrid>
      <w:tr w:rsidR="00B352F7" w:rsidRPr="00B352F7" w:rsidTr="00B352F7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Ekon.kl</w:t>
            </w:r>
            <w:proofErr w:type="spellEnd"/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Zdroj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Schválený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Upravený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Čerpanie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Rozdiel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Pln</w:t>
            </w:r>
            <w:proofErr w:type="spellEnd"/>
            <w:r w:rsidRPr="00B352F7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 %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Výnos dane z príjmov poukázaný územnej samospráve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127000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132200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127855,28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4344,72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97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112003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Daň z príjmov právnickej osoby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121001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pozemkov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10704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12152,28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-1448,28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114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121002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Zo stavieb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5128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5074,5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121003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bytov a nebytových priestorov v bytovom dome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100,16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107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Za psa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133013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Za komunálne odpady a drobné stavebné odpady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11228,44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-75,44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101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211003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Dividendy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88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212002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prenajatých pozemkov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276,23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-276,23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212003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prenajatých budov, priestorov a objektov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4740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5540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5384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97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Overenie podpisov a listín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104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Stavebné povolenia a odstránenie stavby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56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Správne poplatky- výrub drevín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Rybársky lístok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83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Správne poplatky- potvrdenie o pobyte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59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Predaj výrobkov, tovarov a služieb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400,76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Vyhlásenie v miestnom rozhlase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105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Cintorínske poplatky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Ostatné služby-náhradná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výsadba,za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reklamu a iné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548,34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Ostatné služby-reklama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Stravné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1083,44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-683,44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271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Za prebytočný hnuteľný majetok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292006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72e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náhrad z poistného plnenia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2304,05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2304,05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292012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Z dobropisov- preplatok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elektricka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energia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1737,98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 prezident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1872,11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1872,11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Transfer MF SR dotácia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ras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bežné výdavky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ŠR-stavebný úrad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810,6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810,6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ŠR-Voľby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1148,92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1148,92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RP-ÚPSVaR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86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ŠR-register obyvateľov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164,01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164,01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ŠR-Životné prostredie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60,15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ŠR-Cestná doprava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21,47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ŠR-register adries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ŠR-DHZ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221002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Poplatok za rozvoj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677,8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103</w:t>
            </w:r>
          </w:p>
        </w:tc>
      </w:tr>
      <w:tr w:rsidR="00B352F7" w:rsidRPr="00B352F7" w:rsidTr="00B352F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165480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201661,91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197841,12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3820,79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98</w:t>
            </w:r>
          </w:p>
        </w:tc>
      </w:tr>
    </w:tbl>
    <w:p w:rsidR="00637078" w:rsidRPr="00FF1FC0" w:rsidRDefault="00637078" w:rsidP="00A63913">
      <w:pPr>
        <w:rPr>
          <w:rFonts w:ascii="Arial Narrow" w:hAnsi="Arial Narrow"/>
          <w:color w:val="FF0000"/>
          <w:sz w:val="24"/>
          <w:szCs w:val="24"/>
        </w:rPr>
      </w:pPr>
    </w:p>
    <w:p w:rsidR="00A63913" w:rsidRPr="00CB53C1" w:rsidRDefault="00A63913" w:rsidP="00A63913">
      <w:r w:rsidRPr="00CB53C1">
        <w:rPr>
          <w:rFonts w:ascii="Arial Narrow" w:hAnsi="Arial Narrow"/>
          <w:b/>
          <w:sz w:val="24"/>
          <w:szCs w:val="24"/>
        </w:rPr>
        <w:t>1.1 Daňov</w:t>
      </w:r>
      <w:r w:rsidR="00F758EC" w:rsidRPr="00CB53C1">
        <w:rPr>
          <w:rFonts w:ascii="Arial Narrow" w:hAnsi="Arial Narrow"/>
          <w:b/>
          <w:sz w:val="24"/>
          <w:szCs w:val="24"/>
        </w:rPr>
        <w:t>é</w:t>
      </w:r>
      <w:r w:rsidRPr="00CB53C1">
        <w:rPr>
          <w:rFonts w:ascii="Arial Narrow" w:hAnsi="Arial Narrow"/>
          <w:b/>
          <w:sz w:val="24"/>
          <w:szCs w:val="24"/>
        </w:rPr>
        <w:t xml:space="preserve"> p</w:t>
      </w:r>
      <w:r w:rsidR="00F758EC" w:rsidRPr="00CB53C1">
        <w:rPr>
          <w:rFonts w:ascii="Arial Narrow" w:hAnsi="Arial Narrow"/>
          <w:b/>
          <w:sz w:val="24"/>
          <w:szCs w:val="24"/>
        </w:rPr>
        <w:t>rí</w:t>
      </w:r>
      <w:r w:rsidRPr="00CB53C1">
        <w:rPr>
          <w:rFonts w:ascii="Arial Narrow" w:hAnsi="Arial Narrow"/>
          <w:b/>
          <w:sz w:val="24"/>
          <w:szCs w:val="24"/>
        </w:rPr>
        <w:t xml:space="preserve">jmy </w:t>
      </w:r>
      <w:r w:rsidRPr="00CB53C1">
        <w:rPr>
          <w:rFonts w:ascii="Arial Narrow" w:hAnsi="Arial Narrow"/>
          <w:sz w:val="24"/>
          <w:szCs w:val="24"/>
        </w:rPr>
        <w:t>tvoria najstabilnej</w:t>
      </w:r>
      <w:r w:rsidR="00F758EC" w:rsidRPr="00CB53C1">
        <w:rPr>
          <w:rFonts w:ascii="Arial Narrow" w:hAnsi="Arial Narrow"/>
          <w:sz w:val="24"/>
          <w:szCs w:val="24"/>
        </w:rPr>
        <w:t>š</w:t>
      </w:r>
      <w:r w:rsidRPr="00CB53C1">
        <w:rPr>
          <w:rFonts w:ascii="Arial Narrow" w:hAnsi="Arial Narrow"/>
          <w:sz w:val="24"/>
          <w:szCs w:val="24"/>
        </w:rPr>
        <w:t>iu a najv</w:t>
      </w:r>
      <w:r w:rsidR="00F758EC" w:rsidRPr="00CB53C1">
        <w:rPr>
          <w:rFonts w:ascii="Arial Narrow" w:hAnsi="Arial Narrow"/>
          <w:sz w:val="24"/>
          <w:szCs w:val="24"/>
        </w:rPr>
        <w:t>ý</w:t>
      </w:r>
      <w:r w:rsidRPr="00CB53C1">
        <w:rPr>
          <w:rFonts w:ascii="Arial Narrow" w:hAnsi="Arial Narrow"/>
          <w:sz w:val="24"/>
          <w:szCs w:val="24"/>
        </w:rPr>
        <w:t>znamnej</w:t>
      </w:r>
      <w:r w:rsidR="00F758EC" w:rsidRPr="00CB53C1">
        <w:rPr>
          <w:rFonts w:ascii="Arial Narrow" w:hAnsi="Arial Narrow"/>
          <w:sz w:val="24"/>
          <w:szCs w:val="24"/>
        </w:rPr>
        <w:t>š</w:t>
      </w:r>
      <w:r w:rsidRPr="00CB53C1">
        <w:rPr>
          <w:rFonts w:ascii="Arial Narrow" w:hAnsi="Arial Narrow"/>
          <w:sz w:val="24"/>
          <w:szCs w:val="24"/>
        </w:rPr>
        <w:t>iu zlo</w:t>
      </w:r>
      <w:r w:rsidR="00F758EC" w:rsidRPr="00CB53C1">
        <w:rPr>
          <w:rFonts w:ascii="Arial Narrow" w:hAnsi="Arial Narrow"/>
          <w:sz w:val="24"/>
          <w:szCs w:val="24"/>
        </w:rPr>
        <w:t>ž</w:t>
      </w:r>
      <w:r w:rsidRPr="00CB53C1">
        <w:rPr>
          <w:rFonts w:ascii="Arial Narrow" w:hAnsi="Arial Narrow"/>
          <w:sz w:val="24"/>
          <w:szCs w:val="24"/>
        </w:rPr>
        <w:t xml:space="preserve">ku rozpočtu. </w:t>
      </w:r>
    </w:p>
    <w:p w:rsidR="009E4242" w:rsidRPr="00CB53C1" w:rsidRDefault="007D2204" w:rsidP="00A63913">
      <w:pPr>
        <w:rPr>
          <w:rFonts w:ascii="Arial Narrow" w:hAnsi="Arial Narrow"/>
          <w:sz w:val="24"/>
          <w:szCs w:val="24"/>
        </w:rPr>
      </w:pPr>
      <w:r w:rsidRPr="00CB53C1">
        <w:rPr>
          <w:rFonts w:ascii="Arial Narrow" w:hAnsi="Arial Narrow"/>
          <w:sz w:val="24"/>
          <w:szCs w:val="24"/>
        </w:rPr>
        <w:t>Plnenie</w:t>
      </w:r>
      <w:r w:rsidR="00A63913" w:rsidRPr="00CB53C1">
        <w:rPr>
          <w:rFonts w:ascii="Arial Narrow" w:hAnsi="Arial Narrow"/>
          <w:sz w:val="24"/>
          <w:szCs w:val="24"/>
        </w:rPr>
        <w:t xml:space="preserve"> daňov</w:t>
      </w:r>
      <w:r w:rsidR="009E4242" w:rsidRPr="00CB53C1">
        <w:rPr>
          <w:rFonts w:ascii="Arial Narrow" w:hAnsi="Arial Narrow"/>
          <w:sz w:val="24"/>
          <w:szCs w:val="24"/>
        </w:rPr>
        <w:t>ý</w:t>
      </w:r>
      <w:r w:rsidR="00A63913" w:rsidRPr="00CB53C1">
        <w:rPr>
          <w:rFonts w:ascii="Arial Narrow" w:hAnsi="Arial Narrow"/>
          <w:sz w:val="24"/>
          <w:szCs w:val="24"/>
        </w:rPr>
        <w:t>ch pr</w:t>
      </w:r>
      <w:r w:rsidR="009E4242" w:rsidRPr="00CB53C1">
        <w:rPr>
          <w:rFonts w:ascii="Arial Narrow" w:hAnsi="Arial Narrow"/>
          <w:sz w:val="24"/>
          <w:szCs w:val="24"/>
        </w:rPr>
        <w:t>í</w:t>
      </w:r>
      <w:r w:rsidR="00A63913" w:rsidRPr="00CB53C1">
        <w:rPr>
          <w:rFonts w:ascii="Arial Narrow" w:hAnsi="Arial Narrow"/>
          <w:sz w:val="24"/>
          <w:szCs w:val="24"/>
        </w:rPr>
        <w:t>jmov (</w:t>
      </w:r>
      <w:r w:rsidR="009E4242" w:rsidRPr="00CB53C1">
        <w:rPr>
          <w:rFonts w:ascii="Arial Narrow" w:hAnsi="Arial Narrow"/>
          <w:sz w:val="24"/>
          <w:szCs w:val="24"/>
        </w:rPr>
        <w:t>ú</w:t>
      </w:r>
      <w:r w:rsidR="00A63913" w:rsidRPr="00CB53C1">
        <w:rPr>
          <w:rFonts w:ascii="Arial Narrow" w:hAnsi="Arial Narrow"/>
          <w:sz w:val="24"/>
          <w:szCs w:val="24"/>
        </w:rPr>
        <w:t>daje v</w:t>
      </w:r>
      <w:r w:rsidR="009E4242" w:rsidRPr="00CB53C1">
        <w:rPr>
          <w:rFonts w:ascii="Arial Narrow" w:hAnsi="Arial Narrow"/>
          <w:sz w:val="24"/>
          <w:szCs w:val="24"/>
        </w:rPr>
        <w:t xml:space="preserve"> €</w:t>
      </w:r>
      <w:r w:rsidR="00A63913" w:rsidRPr="00CB53C1">
        <w:rPr>
          <w:rFonts w:ascii="Arial Narrow" w:hAnsi="Arial Narrow"/>
          <w:sz w:val="24"/>
          <w:szCs w:val="24"/>
        </w:rPr>
        <w:t xml:space="preserve"> 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1723"/>
        <w:gridCol w:w="1322"/>
        <w:gridCol w:w="1553"/>
        <w:gridCol w:w="1442"/>
      </w:tblGrid>
      <w:tr w:rsidR="00DE2DFF" w:rsidRPr="00DE2DFF" w:rsidTr="00A82199">
        <w:tc>
          <w:tcPr>
            <w:tcW w:w="3133" w:type="dxa"/>
          </w:tcPr>
          <w:p w:rsidR="00A82199" w:rsidRPr="00DE2DFF" w:rsidRDefault="00A82199" w:rsidP="009E424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1" w:type="dxa"/>
          </w:tcPr>
          <w:p w:rsidR="00A82199" w:rsidRPr="00DE2DFF" w:rsidRDefault="00A82199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331" w:type="dxa"/>
          </w:tcPr>
          <w:p w:rsidR="00A82199" w:rsidRPr="00DE2DFF" w:rsidRDefault="00A82199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578" w:type="dxa"/>
          </w:tcPr>
          <w:p w:rsidR="00A82199" w:rsidRPr="00DE2DFF" w:rsidRDefault="00A82199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485" w:type="dxa"/>
          </w:tcPr>
          <w:p w:rsidR="00A82199" w:rsidRPr="00DE2DFF" w:rsidRDefault="00A82199" w:rsidP="009E424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DE2DFF" w:rsidRPr="00DE2DFF" w:rsidTr="00A82199">
        <w:tc>
          <w:tcPr>
            <w:tcW w:w="3133" w:type="dxa"/>
          </w:tcPr>
          <w:p w:rsidR="00A82199" w:rsidRPr="00DE2DFF" w:rsidRDefault="00A82199" w:rsidP="00EB268C">
            <w:pPr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Daň z príjmov a kapitálového majetku</w:t>
            </w:r>
          </w:p>
        </w:tc>
        <w:tc>
          <w:tcPr>
            <w:tcW w:w="1761" w:type="dxa"/>
          </w:tcPr>
          <w:p w:rsidR="00A82199" w:rsidRPr="00DE2DFF" w:rsidRDefault="00C8224F" w:rsidP="00EB26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127 000,00</w:t>
            </w:r>
          </w:p>
        </w:tc>
        <w:tc>
          <w:tcPr>
            <w:tcW w:w="1331" w:type="dxa"/>
          </w:tcPr>
          <w:p w:rsidR="00A82199" w:rsidRPr="00DE2DFF" w:rsidRDefault="00C8224F" w:rsidP="00EB26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144 700,00</w:t>
            </w:r>
          </w:p>
        </w:tc>
        <w:tc>
          <w:tcPr>
            <w:tcW w:w="1578" w:type="dxa"/>
          </w:tcPr>
          <w:p w:rsidR="00A82199" w:rsidRPr="00DE2DFF" w:rsidRDefault="00630244" w:rsidP="00A821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</w:t>
            </w:r>
            <w:r w:rsidR="00C8224F" w:rsidRPr="00DE2DFF">
              <w:rPr>
                <w:rFonts w:ascii="Arial Narrow" w:hAnsi="Arial Narrow"/>
                <w:sz w:val="24"/>
                <w:szCs w:val="24"/>
              </w:rPr>
              <w:t>40 355,28</w:t>
            </w:r>
          </w:p>
        </w:tc>
        <w:tc>
          <w:tcPr>
            <w:tcW w:w="1485" w:type="dxa"/>
          </w:tcPr>
          <w:p w:rsidR="00A82199" w:rsidRPr="00DE2DFF" w:rsidRDefault="00C8224F" w:rsidP="00EB26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97</w:t>
            </w:r>
          </w:p>
        </w:tc>
      </w:tr>
      <w:tr w:rsidR="00DE2DFF" w:rsidRPr="00DE2DFF" w:rsidTr="00A82199">
        <w:tc>
          <w:tcPr>
            <w:tcW w:w="3133" w:type="dxa"/>
          </w:tcPr>
          <w:p w:rsidR="00A82199" w:rsidRPr="00DE2DFF" w:rsidRDefault="00A82199" w:rsidP="00EB268C">
            <w:pPr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Daň z majetku</w:t>
            </w:r>
          </w:p>
        </w:tc>
        <w:tc>
          <w:tcPr>
            <w:tcW w:w="1761" w:type="dxa"/>
          </w:tcPr>
          <w:p w:rsidR="00A82199" w:rsidRPr="00DE2DFF" w:rsidRDefault="00DE2DFF" w:rsidP="005B3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13 930,00</w:t>
            </w:r>
          </w:p>
        </w:tc>
        <w:tc>
          <w:tcPr>
            <w:tcW w:w="1331" w:type="dxa"/>
          </w:tcPr>
          <w:p w:rsidR="00A82199" w:rsidRPr="00DE2DFF" w:rsidRDefault="00DE2DFF" w:rsidP="000325C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15 926,00</w:t>
            </w:r>
          </w:p>
        </w:tc>
        <w:tc>
          <w:tcPr>
            <w:tcW w:w="1578" w:type="dxa"/>
          </w:tcPr>
          <w:p w:rsidR="00A82199" w:rsidRPr="00DE2DFF" w:rsidRDefault="00DE2DFF" w:rsidP="00A821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17 326,94</w:t>
            </w:r>
          </w:p>
        </w:tc>
        <w:tc>
          <w:tcPr>
            <w:tcW w:w="1485" w:type="dxa"/>
          </w:tcPr>
          <w:p w:rsidR="00A82199" w:rsidRPr="00DE2DFF" w:rsidRDefault="00630244" w:rsidP="00EB26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</w:t>
            </w:r>
            <w:r w:rsidR="00DE2DFF" w:rsidRPr="00DE2DFF">
              <w:rPr>
                <w:rFonts w:ascii="Arial Narrow" w:hAnsi="Arial Narrow"/>
                <w:sz w:val="24"/>
                <w:szCs w:val="24"/>
              </w:rPr>
              <w:t>09</w:t>
            </w:r>
          </w:p>
        </w:tc>
      </w:tr>
      <w:tr w:rsidR="00DE2DFF" w:rsidRPr="00DE2DFF" w:rsidTr="00A82199">
        <w:tc>
          <w:tcPr>
            <w:tcW w:w="3133" w:type="dxa"/>
          </w:tcPr>
          <w:p w:rsidR="00A82199" w:rsidRPr="00DE2DFF" w:rsidRDefault="00A82199" w:rsidP="00EB268C">
            <w:pPr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Dane za tovary a služby</w:t>
            </w:r>
          </w:p>
        </w:tc>
        <w:tc>
          <w:tcPr>
            <w:tcW w:w="1761" w:type="dxa"/>
          </w:tcPr>
          <w:p w:rsidR="00A82199" w:rsidRPr="00DE2DFF" w:rsidRDefault="00630244" w:rsidP="00EB26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11 630,00</w:t>
            </w:r>
          </w:p>
        </w:tc>
        <w:tc>
          <w:tcPr>
            <w:tcW w:w="1331" w:type="dxa"/>
          </w:tcPr>
          <w:p w:rsidR="00A82199" w:rsidRPr="00DE2DFF" w:rsidRDefault="00DE2DFF" w:rsidP="005B3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11 783,00</w:t>
            </w:r>
          </w:p>
        </w:tc>
        <w:tc>
          <w:tcPr>
            <w:tcW w:w="1578" w:type="dxa"/>
          </w:tcPr>
          <w:p w:rsidR="00A82199" w:rsidRPr="00DE2DFF" w:rsidRDefault="00DE2DFF" w:rsidP="005B3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11 732,44</w:t>
            </w:r>
          </w:p>
        </w:tc>
        <w:tc>
          <w:tcPr>
            <w:tcW w:w="1485" w:type="dxa"/>
          </w:tcPr>
          <w:p w:rsidR="00A82199" w:rsidRPr="00DE2DFF" w:rsidRDefault="000325C8" w:rsidP="00EB268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E2DFF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</w:tbl>
    <w:p w:rsidR="00A63913" w:rsidRPr="00FF1FC0" w:rsidRDefault="00A63913" w:rsidP="00A63913">
      <w:pPr>
        <w:rPr>
          <w:color w:val="FF0000"/>
        </w:rPr>
      </w:pPr>
    </w:p>
    <w:p w:rsidR="00940BCE" w:rsidRPr="00CB53C1" w:rsidRDefault="00A63913" w:rsidP="00940BCE">
      <w:pPr>
        <w:rPr>
          <w:rFonts w:ascii="Arial Narrow" w:hAnsi="Arial Narrow"/>
          <w:sz w:val="24"/>
          <w:szCs w:val="24"/>
        </w:rPr>
      </w:pPr>
      <w:r w:rsidRPr="00CB53C1">
        <w:rPr>
          <w:rFonts w:ascii="Arial Narrow" w:hAnsi="Arial Narrow"/>
          <w:sz w:val="24"/>
          <w:szCs w:val="24"/>
        </w:rPr>
        <w:t>Koment</w:t>
      </w:r>
      <w:r w:rsidR="00EB4AD2" w:rsidRPr="00CB53C1">
        <w:rPr>
          <w:rFonts w:ascii="Arial Narrow" w:hAnsi="Arial Narrow"/>
          <w:sz w:val="24"/>
          <w:szCs w:val="24"/>
        </w:rPr>
        <w:t>á</w:t>
      </w:r>
      <w:r w:rsidRPr="00CB53C1">
        <w:rPr>
          <w:rFonts w:ascii="Arial Narrow" w:hAnsi="Arial Narrow"/>
          <w:sz w:val="24"/>
          <w:szCs w:val="24"/>
        </w:rPr>
        <w:t>r k v</w:t>
      </w:r>
      <w:r w:rsidR="00EB4AD2" w:rsidRPr="00CB53C1">
        <w:rPr>
          <w:rFonts w:ascii="Arial Narrow" w:hAnsi="Arial Narrow"/>
          <w:sz w:val="24"/>
          <w:szCs w:val="24"/>
        </w:rPr>
        <w:t>ý</w:t>
      </w:r>
      <w:r w:rsidRPr="00CB53C1">
        <w:rPr>
          <w:rFonts w:ascii="Arial Narrow" w:hAnsi="Arial Narrow"/>
          <w:sz w:val="24"/>
          <w:szCs w:val="24"/>
        </w:rPr>
        <w:t>znamn</w:t>
      </w:r>
      <w:r w:rsidR="00EB4AD2" w:rsidRPr="00CB53C1">
        <w:rPr>
          <w:rFonts w:ascii="Arial Narrow" w:hAnsi="Arial Narrow"/>
          <w:sz w:val="24"/>
          <w:szCs w:val="24"/>
        </w:rPr>
        <w:t>ým položkám</w:t>
      </w:r>
      <w:r w:rsidRPr="00CB53C1">
        <w:rPr>
          <w:rFonts w:ascii="Arial Narrow" w:hAnsi="Arial Narrow"/>
          <w:sz w:val="24"/>
          <w:szCs w:val="24"/>
        </w:rPr>
        <w:t xml:space="preserve"> daňov</w:t>
      </w:r>
      <w:r w:rsidR="00EB4AD2" w:rsidRPr="00CB53C1">
        <w:rPr>
          <w:rFonts w:ascii="Arial Narrow" w:hAnsi="Arial Narrow"/>
          <w:sz w:val="24"/>
          <w:szCs w:val="24"/>
        </w:rPr>
        <w:t>ý</w:t>
      </w:r>
      <w:r w:rsidRPr="00CB53C1">
        <w:rPr>
          <w:rFonts w:ascii="Arial Narrow" w:hAnsi="Arial Narrow"/>
          <w:sz w:val="24"/>
          <w:szCs w:val="24"/>
        </w:rPr>
        <w:t>ch pr</w:t>
      </w:r>
      <w:r w:rsidR="00EB4AD2" w:rsidRPr="00CB53C1">
        <w:rPr>
          <w:rFonts w:ascii="Arial Narrow" w:hAnsi="Arial Narrow"/>
          <w:sz w:val="24"/>
          <w:szCs w:val="24"/>
        </w:rPr>
        <w:t>í</w:t>
      </w:r>
      <w:r w:rsidRPr="00CB53C1">
        <w:rPr>
          <w:rFonts w:ascii="Arial Narrow" w:hAnsi="Arial Narrow"/>
          <w:sz w:val="24"/>
          <w:szCs w:val="24"/>
        </w:rPr>
        <w:t xml:space="preserve">mov: </w:t>
      </w:r>
    </w:p>
    <w:p w:rsidR="00940BCE" w:rsidRPr="00CB53C1" w:rsidRDefault="00940BCE" w:rsidP="00940BCE">
      <w:pPr>
        <w:rPr>
          <w:rFonts w:ascii="Arial Narrow" w:hAnsi="Arial Narrow"/>
          <w:sz w:val="24"/>
          <w:szCs w:val="24"/>
        </w:rPr>
      </w:pPr>
      <w:r w:rsidRPr="00CB53C1">
        <w:rPr>
          <w:rFonts w:ascii="Arial Narrow" w:hAnsi="Arial Narrow"/>
          <w:sz w:val="24"/>
          <w:szCs w:val="24"/>
        </w:rPr>
        <w:t>1.1.1.</w:t>
      </w:r>
      <w:r w:rsidR="00A63913" w:rsidRPr="00CB53C1">
        <w:rPr>
          <w:rFonts w:ascii="Arial Narrow" w:hAnsi="Arial Narrow"/>
          <w:sz w:val="24"/>
          <w:szCs w:val="24"/>
        </w:rPr>
        <w:t>Najv</w:t>
      </w:r>
      <w:r w:rsidRPr="00CB53C1">
        <w:rPr>
          <w:rFonts w:ascii="Arial Narrow" w:hAnsi="Arial Narrow"/>
          <w:sz w:val="24"/>
          <w:szCs w:val="24"/>
        </w:rPr>
        <w:t>ä</w:t>
      </w:r>
      <w:r w:rsidR="00A63913" w:rsidRPr="00CB53C1">
        <w:rPr>
          <w:rFonts w:ascii="Arial Narrow" w:hAnsi="Arial Narrow"/>
          <w:sz w:val="24"/>
          <w:szCs w:val="24"/>
        </w:rPr>
        <w:t>č</w:t>
      </w:r>
      <w:r w:rsidRPr="00CB53C1">
        <w:rPr>
          <w:rFonts w:ascii="Arial Narrow" w:hAnsi="Arial Narrow"/>
          <w:sz w:val="24"/>
          <w:szCs w:val="24"/>
        </w:rPr>
        <w:t>ší</w:t>
      </w:r>
      <w:r w:rsidR="00A63913" w:rsidRPr="00CB53C1">
        <w:rPr>
          <w:rFonts w:ascii="Arial Narrow" w:hAnsi="Arial Narrow"/>
          <w:sz w:val="24"/>
          <w:szCs w:val="24"/>
        </w:rPr>
        <w:t xml:space="preserve"> podiel na daňov</w:t>
      </w:r>
      <w:r w:rsidRPr="00CB53C1">
        <w:rPr>
          <w:rFonts w:ascii="Arial Narrow" w:hAnsi="Arial Narrow"/>
          <w:sz w:val="24"/>
          <w:szCs w:val="24"/>
        </w:rPr>
        <w:t>ý</w:t>
      </w:r>
      <w:r w:rsidR="00A63913" w:rsidRPr="00CB53C1">
        <w:rPr>
          <w:rFonts w:ascii="Arial Narrow" w:hAnsi="Arial Narrow"/>
          <w:sz w:val="24"/>
          <w:szCs w:val="24"/>
        </w:rPr>
        <w:t>ch pr</w:t>
      </w:r>
      <w:r w:rsidRPr="00CB53C1">
        <w:rPr>
          <w:rFonts w:ascii="Arial Narrow" w:hAnsi="Arial Narrow"/>
          <w:sz w:val="24"/>
          <w:szCs w:val="24"/>
        </w:rPr>
        <w:t>í</w:t>
      </w:r>
      <w:r w:rsidR="00A63913" w:rsidRPr="00CB53C1">
        <w:rPr>
          <w:rFonts w:ascii="Arial Narrow" w:hAnsi="Arial Narrow"/>
          <w:sz w:val="24"/>
          <w:szCs w:val="24"/>
        </w:rPr>
        <w:t>jmo</w:t>
      </w:r>
      <w:r w:rsidR="000F0921" w:rsidRPr="00CB53C1">
        <w:rPr>
          <w:rFonts w:ascii="Arial Narrow" w:hAnsi="Arial Narrow"/>
          <w:sz w:val="24"/>
          <w:szCs w:val="24"/>
        </w:rPr>
        <w:t>ch</w:t>
      </w:r>
      <w:r w:rsidR="00A63913" w:rsidRPr="00CB53C1">
        <w:rPr>
          <w:rFonts w:ascii="Arial Narrow" w:hAnsi="Arial Narrow"/>
          <w:sz w:val="24"/>
          <w:szCs w:val="24"/>
        </w:rPr>
        <w:t xml:space="preserve"> m</w:t>
      </w:r>
      <w:r w:rsidRPr="00CB53C1">
        <w:rPr>
          <w:rFonts w:ascii="Arial Narrow" w:hAnsi="Arial Narrow"/>
          <w:sz w:val="24"/>
          <w:szCs w:val="24"/>
        </w:rPr>
        <w:t>á</w:t>
      </w:r>
      <w:r w:rsidR="00A63913" w:rsidRPr="00CB53C1">
        <w:rPr>
          <w:rFonts w:ascii="Arial Narrow" w:hAnsi="Arial Narrow"/>
          <w:sz w:val="24"/>
          <w:szCs w:val="24"/>
        </w:rPr>
        <w:t xml:space="preserve"> v</w:t>
      </w:r>
      <w:r w:rsidRPr="00CB53C1">
        <w:rPr>
          <w:rFonts w:ascii="Arial Narrow" w:hAnsi="Arial Narrow"/>
          <w:sz w:val="24"/>
          <w:szCs w:val="24"/>
        </w:rPr>
        <w:t>ý</w:t>
      </w:r>
      <w:r w:rsidR="00A63913" w:rsidRPr="00CB53C1">
        <w:rPr>
          <w:rFonts w:ascii="Arial Narrow" w:hAnsi="Arial Narrow"/>
          <w:sz w:val="24"/>
          <w:szCs w:val="24"/>
        </w:rPr>
        <w:t xml:space="preserve">nos dane poukazovanej </w:t>
      </w:r>
      <w:r w:rsidRPr="00CB53C1">
        <w:rPr>
          <w:rFonts w:ascii="Arial Narrow" w:hAnsi="Arial Narrow"/>
          <w:sz w:val="24"/>
          <w:szCs w:val="24"/>
        </w:rPr>
        <w:t>ú</w:t>
      </w:r>
      <w:r w:rsidR="00A63913" w:rsidRPr="00CB53C1">
        <w:rPr>
          <w:rFonts w:ascii="Arial Narrow" w:hAnsi="Arial Narrow"/>
          <w:sz w:val="24"/>
          <w:szCs w:val="24"/>
        </w:rPr>
        <w:t>zemnej samospr</w:t>
      </w:r>
      <w:r w:rsidRPr="00CB53C1">
        <w:rPr>
          <w:rFonts w:ascii="Arial Narrow" w:hAnsi="Arial Narrow"/>
          <w:sz w:val="24"/>
          <w:szCs w:val="24"/>
        </w:rPr>
        <w:t>á</w:t>
      </w:r>
      <w:r w:rsidR="00A63913" w:rsidRPr="00CB53C1">
        <w:rPr>
          <w:rFonts w:ascii="Arial Narrow" w:hAnsi="Arial Narrow"/>
          <w:sz w:val="24"/>
          <w:szCs w:val="24"/>
        </w:rPr>
        <w:t>ve zo</w:t>
      </w:r>
      <w:r w:rsidRPr="00CB53C1">
        <w:rPr>
          <w:rFonts w:ascii="Arial Narrow" w:hAnsi="Arial Narrow"/>
          <w:sz w:val="24"/>
          <w:szCs w:val="24"/>
        </w:rPr>
        <w:t xml:space="preserve"> š</w:t>
      </w:r>
      <w:r w:rsidR="00A63913" w:rsidRPr="00CB53C1">
        <w:rPr>
          <w:rFonts w:ascii="Arial Narrow" w:hAnsi="Arial Narrow"/>
          <w:sz w:val="24"/>
          <w:szCs w:val="24"/>
        </w:rPr>
        <w:t>t</w:t>
      </w:r>
      <w:r w:rsidRPr="00CB53C1">
        <w:rPr>
          <w:rFonts w:ascii="Arial Narrow" w:hAnsi="Arial Narrow"/>
          <w:sz w:val="24"/>
          <w:szCs w:val="24"/>
        </w:rPr>
        <w:t>á</w:t>
      </w:r>
      <w:r w:rsidR="00A63913" w:rsidRPr="00CB53C1">
        <w:rPr>
          <w:rFonts w:ascii="Arial Narrow" w:hAnsi="Arial Narrow"/>
          <w:sz w:val="24"/>
          <w:szCs w:val="24"/>
        </w:rPr>
        <w:t>tu, tzv. podielov</w:t>
      </w:r>
      <w:r w:rsidRPr="00CB53C1">
        <w:rPr>
          <w:rFonts w:ascii="Arial Narrow" w:hAnsi="Arial Narrow"/>
          <w:sz w:val="24"/>
          <w:szCs w:val="24"/>
        </w:rPr>
        <w:t>á</w:t>
      </w:r>
      <w:r w:rsidR="00A63913" w:rsidRPr="00CB53C1">
        <w:rPr>
          <w:rFonts w:ascii="Arial Narrow" w:hAnsi="Arial Narrow"/>
          <w:sz w:val="24"/>
          <w:szCs w:val="24"/>
        </w:rPr>
        <w:t xml:space="preserve"> daň zo </w:t>
      </w:r>
      <w:r w:rsidRPr="00CB53C1">
        <w:rPr>
          <w:rFonts w:ascii="Arial Narrow" w:hAnsi="Arial Narrow"/>
          <w:sz w:val="24"/>
          <w:szCs w:val="24"/>
        </w:rPr>
        <w:t>š</w:t>
      </w:r>
      <w:r w:rsidR="00A63913" w:rsidRPr="00CB53C1">
        <w:rPr>
          <w:rFonts w:ascii="Arial Narrow" w:hAnsi="Arial Narrow"/>
          <w:sz w:val="24"/>
          <w:szCs w:val="24"/>
        </w:rPr>
        <w:t>t</w:t>
      </w:r>
      <w:r w:rsidRPr="00CB53C1">
        <w:rPr>
          <w:rFonts w:ascii="Arial Narrow" w:hAnsi="Arial Narrow"/>
          <w:sz w:val="24"/>
          <w:szCs w:val="24"/>
        </w:rPr>
        <w:t>á</w:t>
      </w:r>
      <w:r w:rsidR="00A63913" w:rsidRPr="00CB53C1">
        <w:rPr>
          <w:rFonts w:ascii="Arial Narrow" w:hAnsi="Arial Narrow"/>
          <w:sz w:val="24"/>
          <w:szCs w:val="24"/>
        </w:rPr>
        <w:t>tneho rozpočtu (</w:t>
      </w:r>
      <w:r w:rsidRPr="00CB53C1">
        <w:rPr>
          <w:rFonts w:ascii="Arial Narrow" w:hAnsi="Arial Narrow"/>
          <w:sz w:val="24"/>
          <w:szCs w:val="24"/>
        </w:rPr>
        <w:t>ú</w:t>
      </w:r>
      <w:r w:rsidR="00A63913" w:rsidRPr="00CB53C1">
        <w:rPr>
          <w:rFonts w:ascii="Arial Narrow" w:hAnsi="Arial Narrow"/>
          <w:sz w:val="24"/>
          <w:szCs w:val="24"/>
        </w:rPr>
        <w:t>daje v</w:t>
      </w:r>
      <w:r w:rsidRPr="00CB53C1">
        <w:rPr>
          <w:rFonts w:ascii="Arial Narrow" w:hAnsi="Arial Narrow"/>
          <w:sz w:val="24"/>
          <w:szCs w:val="24"/>
        </w:rPr>
        <w:t xml:space="preserve"> €</w:t>
      </w:r>
      <w:r w:rsidR="00A63913" w:rsidRPr="00CB53C1">
        <w:rPr>
          <w:rFonts w:ascii="Arial Narrow" w:hAnsi="Arial Narrow"/>
          <w:sz w:val="24"/>
          <w:szCs w:val="24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147"/>
        <w:gridCol w:w="2460"/>
        <w:gridCol w:w="2074"/>
      </w:tblGrid>
      <w:tr w:rsidR="00CB53C1" w:rsidRPr="00CB53C1" w:rsidTr="00A82199">
        <w:tc>
          <w:tcPr>
            <w:tcW w:w="2439" w:type="dxa"/>
          </w:tcPr>
          <w:p w:rsidR="00A82199" w:rsidRPr="00CB53C1" w:rsidRDefault="00A82199" w:rsidP="00A821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2193" w:type="dxa"/>
          </w:tcPr>
          <w:p w:rsidR="00A82199" w:rsidRPr="00CB53C1" w:rsidRDefault="00A82199" w:rsidP="00940BC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2522" w:type="dxa"/>
          </w:tcPr>
          <w:p w:rsidR="00A82199" w:rsidRPr="00CB53C1" w:rsidRDefault="00A82199" w:rsidP="00940BC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2134" w:type="dxa"/>
          </w:tcPr>
          <w:p w:rsidR="00A82199" w:rsidRPr="00CB53C1" w:rsidRDefault="00A82199" w:rsidP="00940BC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CB53C1" w:rsidRPr="00CB53C1" w:rsidTr="00A82199">
        <w:tc>
          <w:tcPr>
            <w:tcW w:w="2439" w:type="dxa"/>
          </w:tcPr>
          <w:p w:rsidR="00A82199" w:rsidRPr="00CB53C1" w:rsidRDefault="00CB53C1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127 000,00</w:t>
            </w:r>
          </w:p>
        </w:tc>
        <w:tc>
          <w:tcPr>
            <w:tcW w:w="2193" w:type="dxa"/>
          </w:tcPr>
          <w:p w:rsidR="00A82199" w:rsidRPr="00CB53C1" w:rsidRDefault="00C8224F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144</w:t>
            </w:r>
            <w:r w:rsidR="00DE2DFF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700,00</w:t>
            </w:r>
          </w:p>
        </w:tc>
        <w:tc>
          <w:tcPr>
            <w:tcW w:w="2522" w:type="dxa"/>
          </w:tcPr>
          <w:p w:rsidR="00A82199" w:rsidRPr="00CB53C1" w:rsidRDefault="00DE2DFF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140 355,28</w:t>
            </w:r>
          </w:p>
        </w:tc>
        <w:tc>
          <w:tcPr>
            <w:tcW w:w="2134" w:type="dxa"/>
          </w:tcPr>
          <w:p w:rsidR="00A82199" w:rsidRPr="00CB53C1" w:rsidRDefault="00CB53C1" w:rsidP="000141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97</w:t>
            </w:r>
          </w:p>
        </w:tc>
      </w:tr>
    </w:tbl>
    <w:p w:rsidR="00940BCE" w:rsidRPr="00FF1FC0" w:rsidRDefault="00940BCE" w:rsidP="00940BCE">
      <w:pPr>
        <w:rPr>
          <w:color w:val="FF0000"/>
        </w:rPr>
      </w:pPr>
    </w:p>
    <w:p w:rsidR="00940BCE" w:rsidRPr="00CB53C1" w:rsidRDefault="00940BCE" w:rsidP="00940BCE">
      <w:pPr>
        <w:rPr>
          <w:rFonts w:ascii="Arial Narrow" w:hAnsi="Arial Narrow"/>
          <w:sz w:val="24"/>
          <w:szCs w:val="24"/>
        </w:rPr>
      </w:pPr>
      <w:r w:rsidRPr="00CB53C1">
        <w:rPr>
          <w:rFonts w:ascii="Arial Narrow" w:hAnsi="Arial Narrow"/>
          <w:sz w:val="24"/>
          <w:szCs w:val="24"/>
        </w:rPr>
        <w:t xml:space="preserve">1.1.2. Prehľad čerpania </w:t>
      </w:r>
      <w:r w:rsidRPr="00CB53C1">
        <w:rPr>
          <w:rFonts w:ascii="Arial Narrow" w:hAnsi="Arial Narrow"/>
          <w:sz w:val="24"/>
          <w:szCs w:val="24"/>
          <w:u w:val="single"/>
        </w:rPr>
        <w:t>dane z nehnuteľností</w:t>
      </w:r>
      <w:r w:rsidRPr="00CB53C1">
        <w:rPr>
          <w:rFonts w:ascii="Arial Narrow" w:hAnsi="Arial Narrow"/>
          <w:sz w:val="24"/>
          <w:szCs w:val="24"/>
        </w:rPr>
        <w:t xml:space="preserve"> (údaje v €)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69"/>
        <w:gridCol w:w="1623"/>
        <w:gridCol w:w="1908"/>
        <w:gridCol w:w="1786"/>
      </w:tblGrid>
      <w:tr w:rsidR="00CB53C1" w:rsidRPr="00CB53C1" w:rsidTr="00B32D7B">
        <w:tc>
          <w:tcPr>
            <w:tcW w:w="1922" w:type="dxa"/>
          </w:tcPr>
          <w:p w:rsidR="00B32D7B" w:rsidRPr="00CB53C1" w:rsidRDefault="00B32D7B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Daň</w:t>
            </w:r>
          </w:p>
        </w:tc>
        <w:tc>
          <w:tcPr>
            <w:tcW w:w="1915" w:type="dxa"/>
          </w:tcPr>
          <w:p w:rsidR="00B32D7B" w:rsidRPr="00CB53C1" w:rsidRDefault="00B32D7B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656" w:type="dxa"/>
          </w:tcPr>
          <w:p w:rsidR="00B32D7B" w:rsidRPr="00CB53C1" w:rsidRDefault="00B32D7B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951" w:type="dxa"/>
          </w:tcPr>
          <w:p w:rsidR="00B32D7B" w:rsidRPr="00CB53C1" w:rsidRDefault="00B32D7B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844" w:type="dxa"/>
          </w:tcPr>
          <w:p w:rsidR="00B32D7B" w:rsidRPr="00CB53C1" w:rsidRDefault="00B32D7B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CB53C1" w:rsidRPr="00CB53C1" w:rsidTr="00B32D7B">
        <w:tc>
          <w:tcPr>
            <w:tcW w:w="1922" w:type="dxa"/>
          </w:tcPr>
          <w:p w:rsidR="00B32D7B" w:rsidRPr="00CB53C1" w:rsidRDefault="00B32D7B" w:rsidP="0062342F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Z pozemkov</w:t>
            </w:r>
          </w:p>
        </w:tc>
        <w:tc>
          <w:tcPr>
            <w:tcW w:w="1915" w:type="dxa"/>
          </w:tcPr>
          <w:p w:rsidR="00B32D7B" w:rsidRPr="00CB53C1" w:rsidRDefault="002519CF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10 300,00</w:t>
            </w:r>
          </w:p>
        </w:tc>
        <w:tc>
          <w:tcPr>
            <w:tcW w:w="1656" w:type="dxa"/>
          </w:tcPr>
          <w:p w:rsidR="00B32D7B" w:rsidRPr="00CB53C1" w:rsidRDefault="002519CF" w:rsidP="00DC57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</w:t>
            </w:r>
            <w:r w:rsidR="00CB53C1"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704,00</w:t>
            </w:r>
          </w:p>
        </w:tc>
        <w:tc>
          <w:tcPr>
            <w:tcW w:w="1951" w:type="dxa"/>
          </w:tcPr>
          <w:p w:rsidR="00B32D7B" w:rsidRPr="00CB53C1" w:rsidRDefault="00CB53C1" w:rsidP="00DC57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12 152,28</w:t>
            </w:r>
          </w:p>
        </w:tc>
        <w:tc>
          <w:tcPr>
            <w:tcW w:w="1844" w:type="dxa"/>
          </w:tcPr>
          <w:p w:rsidR="00B32D7B" w:rsidRPr="00CB53C1" w:rsidRDefault="00CB53C1" w:rsidP="000141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114</w:t>
            </w:r>
          </w:p>
        </w:tc>
      </w:tr>
      <w:tr w:rsidR="00CB53C1" w:rsidRPr="00CB53C1" w:rsidTr="00B32D7B">
        <w:tc>
          <w:tcPr>
            <w:tcW w:w="1922" w:type="dxa"/>
          </w:tcPr>
          <w:p w:rsidR="00B32D7B" w:rsidRPr="00CB53C1" w:rsidRDefault="00B32D7B" w:rsidP="0062342F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Zo stavieb</w:t>
            </w:r>
          </w:p>
        </w:tc>
        <w:tc>
          <w:tcPr>
            <w:tcW w:w="1915" w:type="dxa"/>
          </w:tcPr>
          <w:p w:rsidR="00B32D7B" w:rsidRPr="00CB53C1" w:rsidRDefault="00CB53C1" w:rsidP="00DC57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3 550,00</w:t>
            </w:r>
          </w:p>
        </w:tc>
        <w:tc>
          <w:tcPr>
            <w:tcW w:w="1656" w:type="dxa"/>
          </w:tcPr>
          <w:p w:rsidR="00B32D7B" w:rsidRPr="00CB53C1" w:rsidRDefault="00217248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5</w:t>
            </w:r>
            <w:r w:rsidR="00CB53C1"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128,00</w:t>
            </w:r>
          </w:p>
        </w:tc>
        <w:tc>
          <w:tcPr>
            <w:tcW w:w="1951" w:type="dxa"/>
          </w:tcPr>
          <w:p w:rsidR="00B32D7B" w:rsidRPr="00CB53C1" w:rsidRDefault="00217248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5</w:t>
            </w:r>
            <w:r w:rsidR="00CB53C1"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074,50</w:t>
            </w:r>
          </w:p>
        </w:tc>
        <w:tc>
          <w:tcPr>
            <w:tcW w:w="1844" w:type="dxa"/>
          </w:tcPr>
          <w:p w:rsidR="00B32D7B" w:rsidRPr="00CB53C1" w:rsidRDefault="00CB53C1" w:rsidP="000141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99</w:t>
            </w:r>
          </w:p>
        </w:tc>
      </w:tr>
      <w:tr w:rsidR="00CB53C1" w:rsidRPr="00CB53C1" w:rsidTr="00B32D7B">
        <w:tc>
          <w:tcPr>
            <w:tcW w:w="1922" w:type="dxa"/>
          </w:tcPr>
          <w:p w:rsidR="00B32D7B" w:rsidRPr="00CB53C1" w:rsidRDefault="00B32D7B" w:rsidP="0062342F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Z bytov</w:t>
            </w:r>
          </w:p>
        </w:tc>
        <w:tc>
          <w:tcPr>
            <w:tcW w:w="1915" w:type="dxa"/>
          </w:tcPr>
          <w:p w:rsidR="00B32D7B" w:rsidRPr="00CB53C1" w:rsidRDefault="00DC57BF" w:rsidP="0001413D">
            <w:pPr>
              <w:tabs>
                <w:tab w:val="left" w:pos="660"/>
                <w:tab w:val="center" w:pos="102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656" w:type="dxa"/>
          </w:tcPr>
          <w:p w:rsidR="00B32D7B" w:rsidRPr="00CB53C1" w:rsidRDefault="00CB53C1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94</w:t>
            </w:r>
          </w:p>
        </w:tc>
        <w:tc>
          <w:tcPr>
            <w:tcW w:w="1951" w:type="dxa"/>
          </w:tcPr>
          <w:p w:rsidR="00B32D7B" w:rsidRPr="00CB53C1" w:rsidRDefault="00CB53C1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100,16</w:t>
            </w:r>
          </w:p>
        </w:tc>
        <w:tc>
          <w:tcPr>
            <w:tcW w:w="1844" w:type="dxa"/>
          </w:tcPr>
          <w:p w:rsidR="00B32D7B" w:rsidRPr="00CB53C1" w:rsidRDefault="00217248" w:rsidP="00DC57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</w:t>
            </w:r>
            <w:r w:rsidR="00CB53C1" w:rsidRPr="00CB53C1">
              <w:rPr>
                <w:rFonts w:ascii="Arial Narrow" w:hAnsi="Arial Narrow"/>
                <w:sz w:val="24"/>
                <w:szCs w:val="24"/>
              </w:rPr>
              <w:t>07</w:t>
            </w:r>
          </w:p>
        </w:tc>
      </w:tr>
    </w:tbl>
    <w:p w:rsidR="006710A6" w:rsidRPr="00CB53C1" w:rsidRDefault="006710A6" w:rsidP="00940BCE">
      <w:pPr>
        <w:rPr>
          <w:rFonts w:ascii="Arial Narrow" w:hAnsi="Arial Narrow"/>
          <w:sz w:val="24"/>
          <w:szCs w:val="24"/>
        </w:rPr>
      </w:pPr>
    </w:p>
    <w:p w:rsidR="006710A6" w:rsidRPr="00CB53C1" w:rsidRDefault="006710A6" w:rsidP="006710A6">
      <w:pPr>
        <w:rPr>
          <w:rFonts w:ascii="Arial Narrow" w:hAnsi="Arial Narrow"/>
          <w:sz w:val="24"/>
          <w:szCs w:val="24"/>
        </w:rPr>
      </w:pPr>
      <w:r w:rsidRPr="00CB53C1">
        <w:rPr>
          <w:rFonts w:ascii="Arial Narrow" w:hAnsi="Arial Narrow"/>
          <w:sz w:val="24"/>
          <w:szCs w:val="24"/>
        </w:rPr>
        <w:t xml:space="preserve">1.1.2. Prehľad čerpania </w:t>
      </w:r>
      <w:r w:rsidRPr="00CB53C1">
        <w:rPr>
          <w:rFonts w:ascii="Arial Narrow" w:hAnsi="Arial Narrow"/>
          <w:sz w:val="24"/>
          <w:szCs w:val="24"/>
          <w:u w:val="single"/>
        </w:rPr>
        <w:t>dane za psa</w:t>
      </w:r>
      <w:r w:rsidRPr="00CB53C1">
        <w:rPr>
          <w:rFonts w:ascii="Arial Narrow" w:hAnsi="Arial Narrow"/>
          <w:sz w:val="24"/>
          <w:szCs w:val="24"/>
        </w:rPr>
        <w:t xml:space="preserve"> (údaje v €)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889"/>
        <w:gridCol w:w="1671"/>
        <w:gridCol w:w="1936"/>
        <w:gridCol w:w="1825"/>
      </w:tblGrid>
      <w:tr w:rsidR="00FF1FC0" w:rsidRPr="00CB53C1" w:rsidTr="00B32D7B">
        <w:tc>
          <w:tcPr>
            <w:tcW w:w="1802" w:type="dxa"/>
          </w:tcPr>
          <w:p w:rsidR="00B32D7B" w:rsidRPr="00CB53C1" w:rsidRDefault="00B32D7B" w:rsidP="00520E85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Daň</w:t>
            </w:r>
          </w:p>
        </w:tc>
        <w:tc>
          <w:tcPr>
            <w:tcW w:w="1930" w:type="dxa"/>
          </w:tcPr>
          <w:p w:rsidR="00B32D7B" w:rsidRPr="00CB53C1" w:rsidRDefault="00B32D7B" w:rsidP="00520E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704" w:type="dxa"/>
          </w:tcPr>
          <w:p w:rsidR="00B32D7B" w:rsidRPr="00CB53C1" w:rsidRDefault="00B32D7B" w:rsidP="00520E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975" w:type="dxa"/>
          </w:tcPr>
          <w:p w:rsidR="00B32D7B" w:rsidRPr="00CB53C1" w:rsidRDefault="00B32D7B" w:rsidP="00520E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877" w:type="dxa"/>
          </w:tcPr>
          <w:p w:rsidR="00B32D7B" w:rsidRPr="00CB53C1" w:rsidRDefault="00B32D7B" w:rsidP="00520E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8D6DAE" w:rsidRPr="00CB53C1" w:rsidTr="00B32D7B">
        <w:tc>
          <w:tcPr>
            <w:tcW w:w="1802" w:type="dxa"/>
          </w:tcPr>
          <w:p w:rsidR="00B32D7B" w:rsidRPr="00CB53C1" w:rsidRDefault="00B32D7B" w:rsidP="0062342F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Za psa</w:t>
            </w:r>
          </w:p>
        </w:tc>
        <w:tc>
          <w:tcPr>
            <w:tcW w:w="1930" w:type="dxa"/>
          </w:tcPr>
          <w:p w:rsidR="00B32D7B" w:rsidRPr="00CB53C1" w:rsidRDefault="008D6DAE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704" w:type="dxa"/>
          </w:tcPr>
          <w:p w:rsidR="00B32D7B" w:rsidRPr="00CB53C1" w:rsidRDefault="008D6DAE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630</w:t>
            </w:r>
          </w:p>
        </w:tc>
        <w:tc>
          <w:tcPr>
            <w:tcW w:w="1975" w:type="dxa"/>
          </w:tcPr>
          <w:p w:rsidR="00B32D7B" w:rsidRPr="00CB53C1" w:rsidRDefault="00217248" w:rsidP="00014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5</w:t>
            </w:r>
            <w:r w:rsidR="00CB53C1"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1877" w:type="dxa"/>
          </w:tcPr>
          <w:p w:rsidR="00B32D7B" w:rsidRPr="00CB53C1" w:rsidRDefault="00217248" w:rsidP="000141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8</w:t>
            </w:r>
            <w:r w:rsidR="00CB53C1" w:rsidRPr="00CB53C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</w:tbl>
    <w:p w:rsidR="00CE31D2" w:rsidRPr="00CB53C1" w:rsidRDefault="00CE31D2" w:rsidP="006710A6">
      <w:pPr>
        <w:rPr>
          <w:rFonts w:ascii="Arial Narrow" w:hAnsi="Arial Narrow"/>
          <w:sz w:val="24"/>
          <w:szCs w:val="24"/>
        </w:rPr>
      </w:pPr>
    </w:p>
    <w:p w:rsidR="008D6DAE" w:rsidRPr="00CB53C1" w:rsidRDefault="006710A6" w:rsidP="006710A6">
      <w:pPr>
        <w:rPr>
          <w:rFonts w:ascii="Arial Narrow" w:hAnsi="Arial Narrow"/>
          <w:sz w:val="24"/>
          <w:szCs w:val="24"/>
        </w:rPr>
      </w:pPr>
      <w:r w:rsidRPr="00CB53C1">
        <w:rPr>
          <w:rFonts w:ascii="Arial Narrow" w:hAnsi="Arial Narrow"/>
          <w:sz w:val="24"/>
          <w:szCs w:val="24"/>
        </w:rPr>
        <w:t>1.1.3. Prehľad vývoja poplatku za komunálny odpad a drobný stavebný odpad (údaje v €)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895"/>
        <w:gridCol w:w="1664"/>
        <w:gridCol w:w="1931"/>
        <w:gridCol w:w="1818"/>
      </w:tblGrid>
      <w:tr w:rsidR="00FF1FC0" w:rsidRPr="00CB53C1" w:rsidTr="008D6DAE">
        <w:tc>
          <w:tcPr>
            <w:tcW w:w="1814" w:type="dxa"/>
          </w:tcPr>
          <w:p w:rsidR="008D6DAE" w:rsidRPr="00CB53C1" w:rsidRDefault="008D6DAE" w:rsidP="006710A6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Rok</w:t>
            </w:r>
          </w:p>
        </w:tc>
        <w:tc>
          <w:tcPr>
            <w:tcW w:w="1937" w:type="dxa"/>
          </w:tcPr>
          <w:p w:rsidR="008D6DAE" w:rsidRPr="00CB53C1" w:rsidRDefault="0018468E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Schválený</w:t>
            </w:r>
          </w:p>
          <w:p w:rsidR="0018468E" w:rsidRPr="00CB53C1" w:rsidRDefault="0018468E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lastRenderedPageBreak/>
              <w:t>rozpočet</w:t>
            </w:r>
          </w:p>
        </w:tc>
        <w:tc>
          <w:tcPr>
            <w:tcW w:w="1695" w:type="dxa"/>
          </w:tcPr>
          <w:p w:rsidR="008D6DAE" w:rsidRPr="00CB53C1" w:rsidRDefault="008D6DAE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lastRenderedPageBreak/>
              <w:t xml:space="preserve">Upravený </w:t>
            </w:r>
          </w:p>
          <w:p w:rsidR="008D6DAE" w:rsidRPr="00CB53C1" w:rsidRDefault="008D6DAE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lastRenderedPageBreak/>
              <w:t>rozpočet</w:t>
            </w:r>
          </w:p>
        </w:tc>
        <w:tc>
          <w:tcPr>
            <w:tcW w:w="1971" w:type="dxa"/>
          </w:tcPr>
          <w:p w:rsidR="008D6DAE" w:rsidRPr="00CB53C1" w:rsidRDefault="008D6DAE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lastRenderedPageBreak/>
              <w:t>Skutočnosť</w:t>
            </w:r>
          </w:p>
        </w:tc>
        <w:tc>
          <w:tcPr>
            <w:tcW w:w="1871" w:type="dxa"/>
          </w:tcPr>
          <w:p w:rsidR="008D6DAE" w:rsidRPr="00CB53C1" w:rsidRDefault="008D6DAE" w:rsidP="006710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FF1FC0" w:rsidRPr="00CB53C1" w:rsidTr="008D6DAE">
        <w:tc>
          <w:tcPr>
            <w:tcW w:w="1814" w:type="dxa"/>
          </w:tcPr>
          <w:p w:rsidR="008D6DAE" w:rsidRPr="00CB53C1" w:rsidRDefault="000325C8" w:rsidP="006710A6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2020</w:t>
            </w:r>
          </w:p>
        </w:tc>
        <w:tc>
          <w:tcPr>
            <w:tcW w:w="1937" w:type="dxa"/>
          </w:tcPr>
          <w:p w:rsidR="008D6DAE" w:rsidRPr="00CB53C1" w:rsidRDefault="000325C8" w:rsidP="000325C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10 000,00</w:t>
            </w:r>
          </w:p>
        </w:tc>
        <w:tc>
          <w:tcPr>
            <w:tcW w:w="1695" w:type="dxa"/>
          </w:tcPr>
          <w:p w:rsidR="008D6DAE" w:rsidRPr="00CB53C1" w:rsidRDefault="000325C8" w:rsidP="007816E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10 000,00</w:t>
            </w:r>
          </w:p>
        </w:tc>
        <w:tc>
          <w:tcPr>
            <w:tcW w:w="1971" w:type="dxa"/>
          </w:tcPr>
          <w:p w:rsidR="008D6DAE" w:rsidRPr="00CB53C1" w:rsidRDefault="000325C8" w:rsidP="007816E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9 885,95</w:t>
            </w:r>
          </w:p>
        </w:tc>
        <w:tc>
          <w:tcPr>
            <w:tcW w:w="1871" w:type="dxa"/>
          </w:tcPr>
          <w:p w:rsidR="008D6DAE" w:rsidRPr="00CB53C1" w:rsidRDefault="000325C8" w:rsidP="007816E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99</w:t>
            </w:r>
          </w:p>
        </w:tc>
      </w:tr>
      <w:tr w:rsidR="00FF1FC0" w:rsidRPr="00CB53C1" w:rsidTr="008D6DAE">
        <w:tc>
          <w:tcPr>
            <w:tcW w:w="1814" w:type="dxa"/>
          </w:tcPr>
          <w:p w:rsidR="008D6DAE" w:rsidRPr="00CB53C1" w:rsidRDefault="000325C8" w:rsidP="00402028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  <w:tc>
          <w:tcPr>
            <w:tcW w:w="1937" w:type="dxa"/>
          </w:tcPr>
          <w:p w:rsidR="008D6DAE" w:rsidRPr="00CB53C1" w:rsidRDefault="000325C8" w:rsidP="004020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9 300,00</w:t>
            </w:r>
          </w:p>
        </w:tc>
        <w:tc>
          <w:tcPr>
            <w:tcW w:w="1695" w:type="dxa"/>
          </w:tcPr>
          <w:p w:rsidR="008D6DAE" w:rsidRPr="00CB53C1" w:rsidRDefault="000325C8" w:rsidP="004020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10 139,99</w:t>
            </w:r>
          </w:p>
        </w:tc>
        <w:tc>
          <w:tcPr>
            <w:tcW w:w="1971" w:type="dxa"/>
          </w:tcPr>
          <w:p w:rsidR="008D6DAE" w:rsidRPr="00CB53C1" w:rsidRDefault="000325C8" w:rsidP="004020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10 342,33</w:t>
            </w:r>
          </w:p>
        </w:tc>
        <w:tc>
          <w:tcPr>
            <w:tcW w:w="1871" w:type="dxa"/>
          </w:tcPr>
          <w:p w:rsidR="008D6DAE" w:rsidRPr="00CB53C1" w:rsidRDefault="000325C8" w:rsidP="004020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102</w:t>
            </w:r>
          </w:p>
        </w:tc>
      </w:tr>
      <w:tr w:rsidR="00FF1FC0" w:rsidRPr="00CB53C1" w:rsidTr="008D6DAE">
        <w:tc>
          <w:tcPr>
            <w:tcW w:w="1814" w:type="dxa"/>
          </w:tcPr>
          <w:p w:rsidR="008D6DAE" w:rsidRPr="00CB53C1" w:rsidRDefault="000325C8" w:rsidP="00402028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2022</w:t>
            </w:r>
          </w:p>
        </w:tc>
        <w:tc>
          <w:tcPr>
            <w:tcW w:w="1937" w:type="dxa"/>
          </w:tcPr>
          <w:p w:rsidR="000325C8" w:rsidRPr="00CB53C1" w:rsidRDefault="000325C8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10 000,00</w:t>
            </w:r>
          </w:p>
        </w:tc>
        <w:tc>
          <w:tcPr>
            <w:tcW w:w="1695" w:type="dxa"/>
          </w:tcPr>
          <w:p w:rsidR="008D6DAE" w:rsidRPr="00CB53C1" w:rsidRDefault="008D6DAE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</w:t>
            </w:r>
            <w:r w:rsidR="000325C8"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 792,09</w:t>
            </w:r>
          </w:p>
        </w:tc>
        <w:tc>
          <w:tcPr>
            <w:tcW w:w="1971" w:type="dxa"/>
          </w:tcPr>
          <w:p w:rsidR="008D6DAE" w:rsidRPr="00CB53C1" w:rsidRDefault="000325C8" w:rsidP="00B32D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10 792,09</w:t>
            </w:r>
          </w:p>
        </w:tc>
        <w:tc>
          <w:tcPr>
            <w:tcW w:w="1871" w:type="dxa"/>
          </w:tcPr>
          <w:p w:rsidR="008D6DAE" w:rsidRPr="00CB53C1" w:rsidRDefault="000325C8" w:rsidP="004020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  <w:tr w:rsidR="007B54AC" w:rsidRPr="00CB53C1" w:rsidTr="008D6DAE">
        <w:tc>
          <w:tcPr>
            <w:tcW w:w="1814" w:type="dxa"/>
          </w:tcPr>
          <w:p w:rsidR="007B54AC" w:rsidRPr="00CB53C1" w:rsidRDefault="007B54AC" w:rsidP="00402028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2023</w:t>
            </w:r>
          </w:p>
        </w:tc>
        <w:tc>
          <w:tcPr>
            <w:tcW w:w="1937" w:type="dxa"/>
          </w:tcPr>
          <w:p w:rsidR="007B54AC" w:rsidRPr="00CB53C1" w:rsidRDefault="007B54AC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11 000,00</w:t>
            </w:r>
          </w:p>
        </w:tc>
        <w:tc>
          <w:tcPr>
            <w:tcW w:w="1695" w:type="dxa"/>
          </w:tcPr>
          <w:p w:rsidR="007B54AC" w:rsidRPr="00CB53C1" w:rsidRDefault="007B54AC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11 623,00</w:t>
            </w:r>
          </w:p>
        </w:tc>
        <w:tc>
          <w:tcPr>
            <w:tcW w:w="1971" w:type="dxa"/>
          </w:tcPr>
          <w:p w:rsidR="007B54AC" w:rsidRPr="00CB53C1" w:rsidRDefault="007B54AC" w:rsidP="00B32D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11 676,43</w:t>
            </w:r>
          </w:p>
        </w:tc>
        <w:tc>
          <w:tcPr>
            <w:tcW w:w="1871" w:type="dxa"/>
          </w:tcPr>
          <w:p w:rsidR="007B54AC" w:rsidRPr="00CB53C1" w:rsidRDefault="007B54AC" w:rsidP="004020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  <w:tr w:rsidR="00CB53C1" w:rsidRPr="00CB53C1" w:rsidTr="008D6DAE">
        <w:tc>
          <w:tcPr>
            <w:tcW w:w="1814" w:type="dxa"/>
          </w:tcPr>
          <w:p w:rsidR="00CB53C1" w:rsidRPr="00CB53C1" w:rsidRDefault="00CB53C1" w:rsidP="00402028">
            <w:pPr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2024</w:t>
            </w:r>
          </w:p>
        </w:tc>
        <w:tc>
          <w:tcPr>
            <w:tcW w:w="1937" w:type="dxa"/>
          </w:tcPr>
          <w:p w:rsidR="00CB53C1" w:rsidRPr="00CB53C1" w:rsidRDefault="00CB53C1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11 000,00</w:t>
            </w:r>
          </w:p>
        </w:tc>
        <w:tc>
          <w:tcPr>
            <w:tcW w:w="1695" w:type="dxa"/>
          </w:tcPr>
          <w:p w:rsidR="00CB53C1" w:rsidRPr="00CB53C1" w:rsidRDefault="00CB53C1" w:rsidP="000325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11 153,00</w:t>
            </w:r>
          </w:p>
        </w:tc>
        <w:tc>
          <w:tcPr>
            <w:tcW w:w="1971" w:type="dxa"/>
          </w:tcPr>
          <w:p w:rsidR="00CB53C1" w:rsidRPr="00CB53C1" w:rsidRDefault="00CB53C1" w:rsidP="00B32D7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</w:pPr>
            <w:r w:rsidRPr="00CB53C1">
              <w:rPr>
                <w:rFonts w:ascii="Arial Narrow" w:eastAsia="Times New Roman" w:hAnsi="Arial Narrow" w:cs="Times New Roman"/>
                <w:sz w:val="24"/>
                <w:szCs w:val="24"/>
                <w:lang w:eastAsia="sk-SK"/>
              </w:rPr>
              <w:t>11 228,44</w:t>
            </w:r>
          </w:p>
        </w:tc>
        <w:tc>
          <w:tcPr>
            <w:tcW w:w="1871" w:type="dxa"/>
          </w:tcPr>
          <w:p w:rsidR="00CB53C1" w:rsidRPr="00CB53C1" w:rsidRDefault="00CB53C1" w:rsidP="004020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B53C1">
              <w:rPr>
                <w:rFonts w:ascii="Arial Narrow" w:hAnsi="Arial Narrow"/>
                <w:sz w:val="24"/>
                <w:szCs w:val="24"/>
              </w:rPr>
              <w:t>101</w:t>
            </w:r>
          </w:p>
        </w:tc>
      </w:tr>
    </w:tbl>
    <w:p w:rsidR="00A63913" w:rsidRPr="00356D5E" w:rsidRDefault="00A63913" w:rsidP="00A63913"/>
    <w:p w:rsidR="00A63913" w:rsidRPr="00356D5E" w:rsidRDefault="00A63913" w:rsidP="00A63913">
      <w:r w:rsidRPr="00356D5E">
        <w:rPr>
          <w:rFonts w:ascii="Arial Narrow" w:hAnsi="Arial Narrow"/>
          <w:b/>
          <w:sz w:val="24"/>
          <w:szCs w:val="24"/>
        </w:rPr>
        <w:t>1.2 Nedaňov</w:t>
      </w:r>
      <w:r w:rsidR="00EF3D51" w:rsidRPr="00356D5E">
        <w:rPr>
          <w:rFonts w:ascii="Arial Narrow" w:hAnsi="Arial Narrow"/>
          <w:b/>
          <w:sz w:val="24"/>
          <w:szCs w:val="24"/>
        </w:rPr>
        <w:t>é</w:t>
      </w:r>
      <w:r w:rsidRPr="00356D5E">
        <w:rPr>
          <w:rFonts w:ascii="Arial Narrow" w:hAnsi="Arial Narrow"/>
          <w:b/>
          <w:sz w:val="24"/>
          <w:szCs w:val="24"/>
        </w:rPr>
        <w:t xml:space="preserve"> pr</w:t>
      </w:r>
      <w:r w:rsidR="00EF3D51" w:rsidRPr="00356D5E">
        <w:rPr>
          <w:rFonts w:ascii="Arial Narrow" w:hAnsi="Arial Narrow"/>
          <w:b/>
          <w:sz w:val="24"/>
          <w:szCs w:val="24"/>
        </w:rPr>
        <w:t>í</w:t>
      </w:r>
      <w:r w:rsidRPr="00356D5E">
        <w:rPr>
          <w:rFonts w:ascii="Arial Narrow" w:hAnsi="Arial Narrow"/>
          <w:b/>
          <w:sz w:val="24"/>
          <w:szCs w:val="24"/>
        </w:rPr>
        <w:t>jmy</w:t>
      </w:r>
      <w:r w:rsidRPr="00356D5E">
        <w:rPr>
          <w:rFonts w:ascii="Arial Narrow" w:hAnsi="Arial Narrow"/>
          <w:sz w:val="24"/>
          <w:szCs w:val="24"/>
        </w:rPr>
        <w:t xml:space="preserve"> s</w:t>
      </w:r>
      <w:r w:rsidR="00EF3D51" w:rsidRPr="00356D5E">
        <w:rPr>
          <w:rFonts w:ascii="Arial Narrow" w:hAnsi="Arial Narrow"/>
          <w:sz w:val="24"/>
          <w:szCs w:val="24"/>
        </w:rPr>
        <w:t>ú</w:t>
      </w:r>
      <w:r w:rsidRPr="00356D5E">
        <w:rPr>
          <w:rFonts w:ascii="Arial Narrow" w:hAnsi="Arial Narrow"/>
          <w:sz w:val="24"/>
          <w:szCs w:val="24"/>
        </w:rPr>
        <w:t xml:space="preserve"> tvoren</w:t>
      </w:r>
      <w:r w:rsidR="00EF3D51" w:rsidRPr="00356D5E">
        <w:rPr>
          <w:rFonts w:ascii="Arial Narrow" w:hAnsi="Arial Narrow"/>
          <w:sz w:val="24"/>
          <w:szCs w:val="24"/>
        </w:rPr>
        <w:t>é</w:t>
      </w:r>
      <w:r w:rsidRPr="00356D5E">
        <w:rPr>
          <w:rFonts w:ascii="Arial Narrow" w:hAnsi="Arial Narrow"/>
          <w:sz w:val="24"/>
          <w:szCs w:val="24"/>
        </w:rPr>
        <w:t xml:space="preserve"> pr</w:t>
      </w:r>
      <w:r w:rsidR="00EF3D51" w:rsidRPr="00356D5E">
        <w:rPr>
          <w:rFonts w:ascii="Arial Narrow" w:hAnsi="Arial Narrow"/>
          <w:sz w:val="24"/>
          <w:szCs w:val="24"/>
        </w:rPr>
        <w:t>í</w:t>
      </w:r>
      <w:r w:rsidRPr="00356D5E">
        <w:rPr>
          <w:rFonts w:ascii="Arial Narrow" w:hAnsi="Arial Narrow"/>
          <w:sz w:val="24"/>
          <w:szCs w:val="24"/>
        </w:rPr>
        <w:t>jmami z podnikania, vlastn</w:t>
      </w:r>
      <w:r w:rsidR="00EF3D51" w:rsidRPr="00356D5E">
        <w:rPr>
          <w:rFonts w:ascii="Arial Narrow" w:hAnsi="Arial Narrow"/>
          <w:sz w:val="24"/>
          <w:szCs w:val="24"/>
        </w:rPr>
        <w:t>í</w:t>
      </w:r>
      <w:r w:rsidRPr="00356D5E">
        <w:rPr>
          <w:rFonts w:ascii="Arial Narrow" w:hAnsi="Arial Narrow"/>
          <w:sz w:val="24"/>
          <w:szCs w:val="24"/>
        </w:rPr>
        <w:t>ctva majetku a z administrat</w:t>
      </w:r>
      <w:r w:rsidR="00EF3D51" w:rsidRPr="00356D5E">
        <w:rPr>
          <w:rFonts w:ascii="Arial Narrow" w:hAnsi="Arial Narrow"/>
          <w:sz w:val="24"/>
          <w:szCs w:val="24"/>
        </w:rPr>
        <w:t>í</w:t>
      </w:r>
      <w:r w:rsidRPr="00356D5E">
        <w:rPr>
          <w:rFonts w:ascii="Arial Narrow" w:hAnsi="Arial Narrow"/>
          <w:sz w:val="24"/>
          <w:szCs w:val="24"/>
        </w:rPr>
        <w:t xml:space="preserve">vnych poplatkov. </w:t>
      </w:r>
    </w:p>
    <w:p w:rsidR="00B352F7" w:rsidRDefault="00A63913" w:rsidP="00A63913">
      <w:pPr>
        <w:rPr>
          <w:rFonts w:ascii="Arial Narrow" w:hAnsi="Arial Narrow"/>
          <w:sz w:val="24"/>
          <w:szCs w:val="24"/>
        </w:rPr>
      </w:pPr>
      <w:r w:rsidRPr="00356D5E">
        <w:rPr>
          <w:rFonts w:ascii="Arial Narrow" w:hAnsi="Arial Narrow"/>
          <w:sz w:val="24"/>
          <w:szCs w:val="24"/>
        </w:rPr>
        <w:t>Čerpanie nedaňov</w:t>
      </w:r>
      <w:r w:rsidR="0067795D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ch pr</w:t>
      </w:r>
      <w:r w:rsidR="0067795D" w:rsidRPr="00356D5E">
        <w:rPr>
          <w:rFonts w:ascii="Arial Narrow" w:hAnsi="Arial Narrow"/>
          <w:sz w:val="24"/>
          <w:szCs w:val="24"/>
        </w:rPr>
        <w:t>í</w:t>
      </w:r>
      <w:r w:rsidRPr="00356D5E">
        <w:rPr>
          <w:rFonts w:ascii="Arial Narrow" w:hAnsi="Arial Narrow"/>
          <w:sz w:val="24"/>
          <w:szCs w:val="24"/>
        </w:rPr>
        <w:t>jmov (</w:t>
      </w:r>
      <w:r w:rsidR="0067795D" w:rsidRPr="00356D5E">
        <w:rPr>
          <w:rFonts w:ascii="Arial Narrow" w:hAnsi="Arial Narrow"/>
          <w:sz w:val="24"/>
          <w:szCs w:val="24"/>
        </w:rPr>
        <w:t>úd</w:t>
      </w:r>
      <w:r w:rsidRPr="00356D5E">
        <w:rPr>
          <w:rFonts w:ascii="Arial Narrow" w:hAnsi="Arial Narrow"/>
          <w:sz w:val="24"/>
          <w:szCs w:val="24"/>
        </w:rPr>
        <w:t xml:space="preserve">aje v </w:t>
      </w:r>
      <w:r w:rsidR="0067795D" w:rsidRPr="00356D5E">
        <w:rPr>
          <w:rFonts w:ascii="Arial Narrow" w:hAnsi="Arial Narrow"/>
          <w:sz w:val="24"/>
          <w:szCs w:val="24"/>
        </w:rPr>
        <w:t>€</w:t>
      </w:r>
      <w:r w:rsidRPr="00356D5E">
        <w:rPr>
          <w:rFonts w:ascii="Arial Narrow" w:hAnsi="Arial Narrow"/>
          <w:sz w:val="24"/>
          <w:szCs w:val="24"/>
        </w:rPr>
        <w:t xml:space="preserve">):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558"/>
        <w:gridCol w:w="3404"/>
        <w:gridCol w:w="958"/>
        <w:gridCol w:w="996"/>
        <w:gridCol w:w="947"/>
        <w:gridCol w:w="831"/>
        <w:gridCol w:w="562"/>
      </w:tblGrid>
      <w:tr w:rsidR="00DC67D8" w:rsidRPr="00DC67D8" w:rsidTr="00DC67D8">
        <w:trPr>
          <w:trHeight w:val="2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Ekon.kl</w:t>
            </w:r>
            <w:proofErr w:type="spellEnd"/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Zdroj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Schválený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Upravený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Čerpanie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Rozdiel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Pln</w:t>
            </w:r>
            <w:proofErr w:type="spellEnd"/>
            <w:r w:rsidRPr="00DC67D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 %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211003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Dividendy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88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212002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prenajatých pozemkov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276,23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-276,23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212003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prenajatých budov, priestorov a objektov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4740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5540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5384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97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Overenie podpisov a listín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104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Stavebné povolenia a odstránenie stavby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56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Správne poplatky- výrub drevín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Rybársky lístok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83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Správne poplatky- potvrdenie o pobyte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59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Predaj výrobkov, tovarov a služieb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400,76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-0,76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Vyhlásenie v miestnom rozhlase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105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Cintorínske poplatky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Ostatné služby-náhradná </w:t>
            </w:r>
            <w:proofErr w:type="spellStart"/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výsadba,za</w:t>
            </w:r>
            <w:proofErr w:type="spellEnd"/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reklamu a iné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548,34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1,66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Ostatné služby-reklama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Stravné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1083,44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-683,44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271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Za prebytočný hnuteľný majetok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292006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72e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 náhrad z poistného plnenia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2304,05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2304,05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292012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Z dobropisov- preplatok </w:t>
            </w:r>
            <w:proofErr w:type="spellStart"/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elektricka</w:t>
            </w:r>
            <w:proofErr w:type="spellEnd"/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energia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1737,98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12,02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Poplatok za rozvoj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677,8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-17,8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103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19084,05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18317,6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766,45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</w:t>
            </w:r>
          </w:p>
        </w:tc>
      </w:tr>
      <w:tr w:rsidR="00DC67D8" w:rsidRPr="00DC67D8" w:rsidTr="00DC67D8">
        <w:trPr>
          <w:trHeight w:val="2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19084,05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18317,6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766,45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7D8" w:rsidRPr="00DC67D8" w:rsidRDefault="00DC67D8" w:rsidP="00DC67D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C67D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</w:t>
            </w:r>
          </w:p>
        </w:tc>
      </w:tr>
    </w:tbl>
    <w:p w:rsidR="00E26F38" w:rsidRPr="00FF1FC0" w:rsidRDefault="00E26F38" w:rsidP="00A63913">
      <w:pPr>
        <w:rPr>
          <w:rFonts w:ascii="Arial Narrow" w:hAnsi="Arial Narrow"/>
          <w:color w:val="FF0000"/>
          <w:sz w:val="24"/>
          <w:szCs w:val="24"/>
        </w:rPr>
      </w:pPr>
    </w:p>
    <w:p w:rsidR="00A63913" w:rsidRPr="00356D5E" w:rsidRDefault="00A63913" w:rsidP="00A63913">
      <w:pPr>
        <w:rPr>
          <w:rFonts w:ascii="Arial Narrow" w:hAnsi="Arial Narrow"/>
          <w:sz w:val="24"/>
          <w:szCs w:val="24"/>
        </w:rPr>
      </w:pPr>
      <w:r w:rsidRPr="00356D5E">
        <w:rPr>
          <w:rFonts w:ascii="Arial Narrow" w:hAnsi="Arial Narrow"/>
          <w:sz w:val="24"/>
          <w:szCs w:val="24"/>
        </w:rPr>
        <w:t xml:space="preserve"> Koment</w:t>
      </w:r>
      <w:r w:rsidR="00264916" w:rsidRPr="00356D5E">
        <w:rPr>
          <w:rFonts w:ascii="Arial Narrow" w:hAnsi="Arial Narrow"/>
          <w:sz w:val="24"/>
          <w:szCs w:val="24"/>
        </w:rPr>
        <w:t>á</w:t>
      </w:r>
      <w:r w:rsidRPr="00356D5E">
        <w:rPr>
          <w:rFonts w:ascii="Arial Narrow" w:hAnsi="Arial Narrow"/>
          <w:sz w:val="24"/>
          <w:szCs w:val="24"/>
        </w:rPr>
        <w:t>r k v</w:t>
      </w:r>
      <w:r w:rsidR="00264916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znamn</w:t>
      </w:r>
      <w:r w:rsidR="00264916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m polo</w:t>
      </w:r>
      <w:r w:rsidR="00264916" w:rsidRPr="00356D5E">
        <w:rPr>
          <w:rFonts w:ascii="Arial Narrow" w:hAnsi="Arial Narrow"/>
          <w:sz w:val="24"/>
          <w:szCs w:val="24"/>
        </w:rPr>
        <w:t>ž</w:t>
      </w:r>
      <w:r w:rsidRPr="00356D5E">
        <w:rPr>
          <w:rFonts w:ascii="Arial Narrow" w:hAnsi="Arial Narrow"/>
          <w:sz w:val="24"/>
          <w:szCs w:val="24"/>
        </w:rPr>
        <w:t>k</w:t>
      </w:r>
      <w:r w:rsidR="00264916" w:rsidRPr="00356D5E">
        <w:rPr>
          <w:rFonts w:ascii="Arial Narrow" w:hAnsi="Arial Narrow"/>
          <w:sz w:val="24"/>
          <w:szCs w:val="24"/>
        </w:rPr>
        <w:t>á</w:t>
      </w:r>
      <w:r w:rsidRPr="00356D5E">
        <w:rPr>
          <w:rFonts w:ascii="Arial Narrow" w:hAnsi="Arial Narrow"/>
          <w:sz w:val="24"/>
          <w:szCs w:val="24"/>
        </w:rPr>
        <w:t>m nedaňov</w:t>
      </w:r>
      <w:r w:rsidR="00264916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ch pr</w:t>
      </w:r>
      <w:r w:rsidR="00264916" w:rsidRPr="00356D5E">
        <w:rPr>
          <w:rFonts w:ascii="Arial Narrow" w:hAnsi="Arial Narrow"/>
          <w:sz w:val="24"/>
          <w:szCs w:val="24"/>
        </w:rPr>
        <w:t>í</w:t>
      </w:r>
      <w:r w:rsidRPr="00356D5E">
        <w:rPr>
          <w:rFonts w:ascii="Arial Narrow" w:hAnsi="Arial Narrow"/>
          <w:sz w:val="24"/>
          <w:szCs w:val="24"/>
        </w:rPr>
        <w:t xml:space="preserve">mov:  </w:t>
      </w:r>
    </w:p>
    <w:p w:rsidR="00264916" w:rsidRPr="00356D5E" w:rsidRDefault="00A63913" w:rsidP="00A63913">
      <w:pPr>
        <w:rPr>
          <w:rFonts w:ascii="Arial Narrow" w:hAnsi="Arial Narrow"/>
          <w:sz w:val="24"/>
          <w:szCs w:val="24"/>
        </w:rPr>
      </w:pPr>
      <w:r w:rsidRPr="00356D5E">
        <w:rPr>
          <w:rFonts w:ascii="Arial Narrow" w:hAnsi="Arial Narrow"/>
          <w:sz w:val="24"/>
          <w:szCs w:val="24"/>
        </w:rPr>
        <w:t>1.</w:t>
      </w:r>
      <w:r w:rsidR="00BC4A52" w:rsidRPr="00356D5E">
        <w:rPr>
          <w:rFonts w:ascii="Arial Narrow" w:hAnsi="Arial Narrow"/>
          <w:sz w:val="24"/>
          <w:szCs w:val="24"/>
        </w:rPr>
        <w:t>2</w:t>
      </w:r>
      <w:r w:rsidRPr="00356D5E">
        <w:rPr>
          <w:rFonts w:ascii="Arial Narrow" w:hAnsi="Arial Narrow"/>
          <w:sz w:val="24"/>
          <w:szCs w:val="24"/>
        </w:rPr>
        <w:t>.1. Pr</w:t>
      </w:r>
      <w:r w:rsidR="00264916" w:rsidRPr="00356D5E">
        <w:rPr>
          <w:rFonts w:ascii="Arial Narrow" w:hAnsi="Arial Narrow"/>
          <w:sz w:val="24"/>
          <w:szCs w:val="24"/>
        </w:rPr>
        <w:t>í</w:t>
      </w:r>
      <w:r w:rsidRPr="00356D5E">
        <w:rPr>
          <w:rFonts w:ascii="Arial Narrow" w:hAnsi="Arial Narrow"/>
          <w:sz w:val="24"/>
          <w:szCs w:val="24"/>
        </w:rPr>
        <w:t>my z podnikania a vlastn</w:t>
      </w:r>
      <w:r w:rsidR="00264916" w:rsidRPr="00356D5E">
        <w:rPr>
          <w:rFonts w:ascii="Arial Narrow" w:hAnsi="Arial Narrow"/>
          <w:sz w:val="24"/>
          <w:szCs w:val="24"/>
        </w:rPr>
        <w:t>í</w:t>
      </w:r>
      <w:r w:rsidRPr="00356D5E">
        <w:rPr>
          <w:rFonts w:ascii="Arial Narrow" w:hAnsi="Arial Narrow"/>
          <w:sz w:val="24"/>
          <w:szCs w:val="24"/>
        </w:rPr>
        <w:t>ctva majetku, t. j. z pren</w:t>
      </w:r>
      <w:r w:rsidR="00264916" w:rsidRPr="00356D5E">
        <w:rPr>
          <w:rFonts w:ascii="Arial Narrow" w:hAnsi="Arial Narrow"/>
          <w:sz w:val="24"/>
          <w:szCs w:val="24"/>
        </w:rPr>
        <w:t>á</w:t>
      </w:r>
      <w:r w:rsidRPr="00356D5E">
        <w:rPr>
          <w:rFonts w:ascii="Arial Narrow" w:hAnsi="Arial Narrow"/>
          <w:sz w:val="24"/>
          <w:szCs w:val="24"/>
        </w:rPr>
        <w:t>jmu pozemkov, budov, bytov a nebytov</w:t>
      </w:r>
      <w:r w:rsidR="00264916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ch priestorov boli pl</w:t>
      </w:r>
      <w:r w:rsidR="00264916" w:rsidRPr="00356D5E">
        <w:rPr>
          <w:rFonts w:ascii="Arial Narrow" w:hAnsi="Arial Narrow"/>
          <w:sz w:val="24"/>
          <w:szCs w:val="24"/>
        </w:rPr>
        <w:t>á</w:t>
      </w:r>
      <w:r w:rsidRPr="00356D5E">
        <w:rPr>
          <w:rFonts w:ascii="Arial Narrow" w:hAnsi="Arial Narrow"/>
          <w:sz w:val="24"/>
          <w:szCs w:val="24"/>
        </w:rPr>
        <w:t>novan</w:t>
      </w:r>
      <w:r w:rsidR="00264916" w:rsidRPr="00356D5E">
        <w:rPr>
          <w:rFonts w:ascii="Arial Narrow" w:hAnsi="Arial Narrow"/>
          <w:sz w:val="24"/>
          <w:szCs w:val="24"/>
        </w:rPr>
        <w:t>é</w:t>
      </w:r>
      <w:r w:rsidRPr="00356D5E">
        <w:rPr>
          <w:rFonts w:ascii="Arial Narrow" w:hAnsi="Arial Narrow"/>
          <w:sz w:val="24"/>
          <w:szCs w:val="24"/>
        </w:rPr>
        <w:t xml:space="preserve"> v zmysle uzatvoren</w:t>
      </w:r>
      <w:r w:rsidR="00264916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ch platn</w:t>
      </w:r>
      <w:r w:rsidR="00264916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ch n</w:t>
      </w:r>
      <w:r w:rsidR="00264916" w:rsidRPr="00356D5E">
        <w:rPr>
          <w:rFonts w:ascii="Arial Narrow" w:hAnsi="Arial Narrow"/>
          <w:sz w:val="24"/>
          <w:szCs w:val="24"/>
        </w:rPr>
        <w:t>á</w:t>
      </w:r>
      <w:r w:rsidRPr="00356D5E">
        <w:rPr>
          <w:rFonts w:ascii="Arial Narrow" w:hAnsi="Arial Narrow"/>
          <w:sz w:val="24"/>
          <w:szCs w:val="24"/>
        </w:rPr>
        <w:t>jomn</w:t>
      </w:r>
      <w:r w:rsidR="00264916" w:rsidRPr="00356D5E">
        <w:rPr>
          <w:rFonts w:ascii="Arial Narrow" w:hAnsi="Arial Narrow"/>
          <w:sz w:val="24"/>
          <w:szCs w:val="24"/>
        </w:rPr>
        <w:t>ý</w:t>
      </w:r>
      <w:r w:rsidRPr="00356D5E">
        <w:rPr>
          <w:rFonts w:ascii="Arial Narrow" w:hAnsi="Arial Narrow"/>
          <w:sz w:val="24"/>
          <w:szCs w:val="24"/>
        </w:rPr>
        <w:t>ch zml</w:t>
      </w:r>
      <w:r w:rsidR="00264916" w:rsidRPr="00356D5E">
        <w:rPr>
          <w:rFonts w:ascii="Arial Narrow" w:hAnsi="Arial Narrow"/>
          <w:sz w:val="24"/>
          <w:szCs w:val="24"/>
        </w:rPr>
        <w:t>ú</w:t>
      </w:r>
      <w:r w:rsidR="0024692D" w:rsidRPr="00356D5E">
        <w:rPr>
          <w:rFonts w:ascii="Arial Narrow" w:hAnsi="Arial Narrow"/>
          <w:sz w:val="24"/>
          <w:szCs w:val="24"/>
        </w:rPr>
        <w:t>v. Najväčšiu časť ostatnýc</w:t>
      </w:r>
      <w:r w:rsidR="00C53614" w:rsidRPr="00356D5E">
        <w:rPr>
          <w:rFonts w:ascii="Arial Narrow" w:hAnsi="Arial Narrow"/>
          <w:sz w:val="24"/>
          <w:szCs w:val="24"/>
        </w:rPr>
        <w:t xml:space="preserve">h poplatkov predstavujú príjmy </w:t>
      </w:r>
      <w:r w:rsidR="005021E7" w:rsidRPr="00356D5E">
        <w:rPr>
          <w:rFonts w:ascii="Arial Narrow" w:hAnsi="Arial Narrow"/>
          <w:sz w:val="24"/>
          <w:szCs w:val="24"/>
        </w:rPr>
        <w:t>z poplatkov za stavebné konania, cintorínske po</w:t>
      </w:r>
      <w:r w:rsidR="00664BA1" w:rsidRPr="00356D5E">
        <w:rPr>
          <w:rFonts w:ascii="Arial Narrow" w:hAnsi="Arial Narrow"/>
          <w:sz w:val="24"/>
          <w:szCs w:val="24"/>
        </w:rPr>
        <w:t>p</w:t>
      </w:r>
      <w:r w:rsidR="005021E7" w:rsidRPr="00356D5E">
        <w:rPr>
          <w:rFonts w:ascii="Arial Narrow" w:hAnsi="Arial Narrow"/>
          <w:sz w:val="24"/>
          <w:szCs w:val="24"/>
        </w:rPr>
        <w:t>latky.</w:t>
      </w:r>
    </w:p>
    <w:p w:rsidR="007B54AC" w:rsidRPr="00FF1FC0" w:rsidRDefault="007B54AC" w:rsidP="00A63913">
      <w:pPr>
        <w:rPr>
          <w:rFonts w:ascii="Arial Narrow" w:hAnsi="Arial Narrow"/>
          <w:color w:val="FF0000"/>
          <w:sz w:val="24"/>
          <w:szCs w:val="24"/>
        </w:rPr>
      </w:pPr>
    </w:p>
    <w:p w:rsidR="00664BA1" w:rsidRPr="00CE319D" w:rsidRDefault="00A63913" w:rsidP="00A63913">
      <w:pPr>
        <w:rPr>
          <w:rFonts w:ascii="Arial Narrow" w:hAnsi="Arial Narrow"/>
          <w:b/>
          <w:sz w:val="24"/>
          <w:szCs w:val="24"/>
        </w:rPr>
      </w:pPr>
      <w:r w:rsidRPr="00CE319D">
        <w:rPr>
          <w:rFonts w:ascii="Arial Narrow" w:hAnsi="Arial Narrow"/>
          <w:b/>
          <w:sz w:val="24"/>
          <w:szCs w:val="24"/>
        </w:rPr>
        <w:t>1.3 Granty a transfery (be</w:t>
      </w:r>
      <w:r w:rsidR="00D936DF" w:rsidRPr="00CE319D">
        <w:rPr>
          <w:rFonts w:ascii="Arial Narrow" w:hAnsi="Arial Narrow"/>
          <w:b/>
          <w:sz w:val="24"/>
          <w:szCs w:val="24"/>
        </w:rPr>
        <w:t>žné</w:t>
      </w:r>
      <w:r w:rsidRPr="00CE319D">
        <w:rPr>
          <w:rFonts w:ascii="Arial Narrow" w:hAnsi="Arial Narrow"/>
          <w:b/>
          <w:sz w:val="24"/>
          <w:szCs w:val="24"/>
        </w:rPr>
        <w:t xml:space="preserve">)  </w:t>
      </w:r>
    </w:p>
    <w:p w:rsidR="00664BA1" w:rsidRPr="00CE319D" w:rsidRDefault="00A63913" w:rsidP="00A63913">
      <w:pPr>
        <w:rPr>
          <w:rFonts w:ascii="Arial Narrow" w:hAnsi="Arial Narrow"/>
          <w:sz w:val="24"/>
          <w:szCs w:val="24"/>
        </w:rPr>
      </w:pPr>
      <w:r w:rsidRPr="00CE319D">
        <w:rPr>
          <w:rFonts w:ascii="Arial Narrow" w:hAnsi="Arial Narrow"/>
          <w:sz w:val="24"/>
          <w:szCs w:val="24"/>
        </w:rPr>
        <w:t>Obec prijala tieto granty a transfery (</w:t>
      </w:r>
      <w:r w:rsidR="00D936DF" w:rsidRPr="00CE319D">
        <w:rPr>
          <w:rFonts w:ascii="Arial Narrow" w:hAnsi="Arial Narrow"/>
          <w:sz w:val="24"/>
          <w:szCs w:val="24"/>
        </w:rPr>
        <w:t>ú</w:t>
      </w:r>
      <w:r w:rsidRPr="00CE319D">
        <w:rPr>
          <w:rFonts w:ascii="Arial Narrow" w:hAnsi="Arial Narrow"/>
          <w:sz w:val="24"/>
          <w:szCs w:val="24"/>
        </w:rPr>
        <w:t>daje v</w:t>
      </w:r>
      <w:r w:rsidR="00D936DF" w:rsidRPr="00CE319D">
        <w:rPr>
          <w:rFonts w:ascii="Arial Narrow" w:hAnsi="Arial Narrow"/>
          <w:sz w:val="24"/>
          <w:szCs w:val="24"/>
        </w:rPr>
        <w:t xml:space="preserve"> €</w:t>
      </w:r>
      <w:r w:rsidRPr="00CE319D">
        <w:rPr>
          <w:rFonts w:ascii="Arial Narrow" w:hAnsi="Arial Narrow"/>
          <w:sz w:val="24"/>
          <w:szCs w:val="24"/>
        </w:rPr>
        <w:t xml:space="preserve"> ):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550"/>
        <w:gridCol w:w="3420"/>
        <w:gridCol w:w="952"/>
        <w:gridCol w:w="888"/>
        <w:gridCol w:w="860"/>
        <w:gridCol w:w="919"/>
        <w:gridCol w:w="708"/>
      </w:tblGrid>
      <w:tr w:rsidR="004F0FEC" w:rsidRPr="004F0FEC" w:rsidTr="004F0FEC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bookmarkStart w:id="1" w:name="_Hlk194062852"/>
            <w:proofErr w:type="spellStart"/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lastRenderedPageBreak/>
              <w:t>Ekon.kl</w:t>
            </w:r>
            <w:proofErr w:type="spellEnd"/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Zdroj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Schválený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Upravený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Čerpanie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Rozdiel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Pln</w:t>
            </w:r>
            <w:proofErr w:type="spellEnd"/>
            <w:r w:rsidRPr="004F0FEC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 %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 prezident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1872,11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1872,11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Transfer MF SR dotácia </w:t>
            </w:r>
            <w:proofErr w:type="spellStart"/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ras</w:t>
            </w:r>
            <w:proofErr w:type="spellEnd"/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bežné výdavky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ŠR-stavebný úrad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810,6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810,6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ŠR-Voľby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1148,92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1148,92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RP-ÚPSVaR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86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ŠR-register obyvateľov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164,01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164,01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ŠR-Životné prostredie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60,15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ŠR-Cestná doprava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21,47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ŠR-register adries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312001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 ŠR-DHZ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10168,86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10108,86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4F0FEC" w:rsidRPr="004F0FEC" w:rsidTr="004F0FEC">
        <w:trPr>
          <w:trHeight w:val="25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10168,86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10108,86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C" w:rsidRPr="004F0FEC" w:rsidRDefault="004F0FEC" w:rsidP="004F0FE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F0FE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</w:tbl>
    <w:p w:rsidR="00D936DF" w:rsidRPr="003A6D5C" w:rsidRDefault="00D936DF" w:rsidP="00A63913">
      <w:pPr>
        <w:rPr>
          <w:rFonts w:ascii="Arial Narrow" w:hAnsi="Arial Narrow"/>
          <w:sz w:val="24"/>
          <w:szCs w:val="24"/>
        </w:rPr>
      </w:pPr>
      <w:bookmarkStart w:id="2" w:name="_Hlk194062866"/>
      <w:bookmarkEnd w:id="1"/>
    </w:p>
    <w:p w:rsidR="009E0D09" w:rsidRPr="003A6D5C" w:rsidRDefault="009E0D09" w:rsidP="00664C1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A6D5C">
        <w:rPr>
          <w:rFonts w:ascii="Arial Narrow" w:hAnsi="Arial Narrow"/>
          <w:sz w:val="24"/>
          <w:szCs w:val="24"/>
        </w:rPr>
        <w:t>Príjmy</w:t>
      </w:r>
      <w:r w:rsidR="00C61F7F" w:rsidRPr="003A6D5C">
        <w:rPr>
          <w:rFonts w:ascii="Arial Narrow" w:hAnsi="Arial Narrow"/>
          <w:sz w:val="24"/>
          <w:szCs w:val="24"/>
        </w:rPr>
        <w:t xml:space="preserve"> </w:t>
      </w:r>
      <w:r w:rsidR="00E26F38" w:rsidRPr="003A6D5C">
        <w:rPr>
          <w:rFonts w:ascii="Arial Narrow" w:hAnsi="Arial Narrow"/>
          <w:sz w:val="24"/>
          <w:szCs w:val="24"/>
        </w:rPr>
        <w:t>z bežných transferov v roku 202</w:t>
      </w:r>
      <w:r w:rsidR="003A6D5C" w:rsidRPr="003A6D5C">
        <w:rPr>
          <w:rFonts w:ascii="Arial Narrow" w:hAnsi="Arial Narrow"/>
          <w:sz w:val="24"/>
          <w:szCs w:val="24"/>
        </w:rPr>
        <w:t>4</w:t>
      </w:r>
      <w:r w:rsidR="004A1F1D" w:rsidRPr="003A6D5C">
        <w:rPr>
          <w:rFonts w:ascii="Arial Narrow" w:hAnsi="Arial Narrow"/>
          <w:sz w:val="24"/>
          <w:szCs w:val="24"/>
        </w:rPr>
        <w:t xml:space="preserve"> </w:t>
      </w:r>
      <w:r w:rsidRPr="003A6D5C">
        <w:rPr>
          <w:rFonts w:ascii="Arial Narrow" w:hAnsi="Arial Narrow"/>
          <w:sz w:val="24"/>
          <w:szCs w:val="24"/>
        </w:rPr>
        <w:t>predstavovali príjmy na výkon preneseného výkonu štátnej správy na úsekoch: cestne dopravy, životného prostredia, stavebného úradu, registra adries,</w:t>
      </w:r>
      <w:r w:rsidR="004A1F1D" w:rsidRPr="003A6D5C">
        <w:rPr>
          <w:rFonts w:ascii="Arial Narrow" w:hAnsi="Arial Narrow"/>
          <w:sz w:val="24"/>
          <w:szCs w:val="24"/>
        </w:rPr>
        <w:t xml:space="preserve"> register obyvateľov</w:t>
      </w:r>
      <w:r w:rsidR="008F38CB" w:rsidRPr="003A6D5C">
        <w:rPr>
          <w:rFonts w:ascii="Arial Narrow" w:hAnsi="Arial Narrow"/>
          <w:sz w:val="24"/>
          <w:szCs w:val="24"/>
        </w:rPr>
        <w:t>,</w:t>
      </w:r>
      <w:r w:rsidRPr="003A6D5C">
        <w:rPr>
          <w:rFonts w:ascii="Arial Narrow" w:hAnsi="Arial Narrow"/>
          <w:sz w:val="24"/>
          <w:szCs w:val="24"/>
        </w:rPr>
        <w:t xml:space="preserve"> </w:t>
      </w:r>
      <w:r w:rsidR="00C61F7F" w:rsidRPr="003A6D5C">
        <w:rPr>
          <w:rFonts w:ascii="Arial Narrow" w:hAnsi="Arial Narrow" w:cs="Times New Roman"/>
          <w:sz w:val="24"/>
          <w:szCs w:val="24"/>
        </w:rPr>
        <w:t xml:space="preserve">na zabezpečenie akcieschopnosti dobrovoľného hasičského zboru obce, </w:t>
      </w:r>
      <w:r w:rsidR="00E26F38" w:rsidRPr="003A6D5C">
        <w:rPr>
          <w:rFonts w:ascii="Arial Narrow" w:hAnsi="Arial Narrow" w:cs="Times New Roman"/>
          <w:sz w:val="24"/>
          <w:szCs w:val="24"/>
        </w:rPr>
        <w:t>na voľby</w:t>
      </w:r>
      <w:r w:rsidR="003A6D5C" w:rsidRPr="003A6D5C">
        <w:rPr>
          <w:rFonts w:ascii="Arial Narrow" w:hAnsi="Arial Narrow" w:cs="Times New Roman"/>
          <w:sz w:val="24"/>
          <w:szCs w:val="24"/>
        </w:rPr>
        <w:t>.</w:t>
      </w:r>
      <w:r w:rsidR="00E26F38" w:rsidRPr="003A6D5C">
        <w:rPr>
          <w:rFonts w:ascii="Arial Narrow" w:hAnsi="Arial Narrow" w:cs="Times New Roman"/>
          <w:sz w:val="24"/>
          <w:szCs w:val="24"/>
        </w:rPr>
        <w:t xml:space="preserve"> </w:t>
      </w:r>
      <w:r w:rsidR="0074533C" w:rsidRPr="003A6D5C">
        <w:rPr>
          <w:rFonts w:ascii="Arial Narrow" w:hAnsi="Arial Narrow"/>
          <w:sz w:val="24"/>
          <w:szCs w:val="24"/>
        </w:rPr>
        <w:t xml:space="preserve">Získali sme tiež dotáciu na </w:t>
      </w:r>
      <w:r w:rsidR="003A6D5C" w:rsidRPr="003A6D5C">
        <w:rPr>
          <w:rFonts w:ascii="Arial Narrow" w:hAnsi="Arial Narrow"/>
          <w:sz w:val="24"/>
          <w:szCs w:val="24"/>
        </w:rPr>
        <w:t>bežné výdavky.</w:t>
      </w:r>
      <w:r w:rsidR="0074533C" w:rsidRPr="003A6D5C">
        <w:rPr>
          <w:rFonts w:ascii="Arial Narrow" w:hAnsi="Arial Narrow"/>
          <w:sz w:val="24"/>
          <w:szCs w:val="24"/>
        </w:rPr>
        <w:t xml:space="preserve"> </w:t>
      </w:r>
    </w:p>
    <w:bookmarkEnd w:id="2"/>
    <w:p w:rsidR="00C61F7F" w:rsidRPr="00B25930" w:rsidRDefault="00C61F7F" w:rsidP="00664C14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936DF" w:rsidRPr="00B25930" w:rsidRDefault="00F935A3" w:rsidP="00F935A3">
      <w:pPr>
        <w:spacing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B25930">
        <w:rPr>
          <w:rFonts w:ascii="Arial Narrow" w:hAnsi="Arial Narrow"/>
          <w:b/>
          <w:sz w:val="24"/>
          <w:szCs w:val="24"/>
        </w:rPr>
        <w:t xml:space="preserve">2. </w:t>
      </w:r>
      <w:r w:rsidR="00A63913" w:rsidRPr="00B25930">
        <w:rPr>
          <w:rFonts w:ascii="Arial Narrow" w:hAnsi="Arial Narrow"/>
          <w:b/>
          <w:sz w:val="24"/>
          <w:szCs w:val="24"/>
        </w:rPr>
        <w:t>Kapit</w:t>
      </w:r>
      <w:r w:rsidR="00D936DF" w:rsidRPr="00B25930">
        <w:rPr>
          <w:rFonts w:ascii="Arial Narrow" w:hAnsi="Arial Narrow"/>
          <w:b/>
          <w:sz w:val="24"/>
          <w:szCs w:val="24"/>
        </w:rPr>
        <w:t>á</w:t>
      </w:r>
      <w:r w:rsidR="00A63913" w:rsidRPr="00B25930">
        <w:rPr>
          <w:rFonts w:ascii="Arial Narrow" w:hAnsi="Arial Narrow"/>
          <w:b/>
          <w:sz w:val="24"/>
          <w:szCs w:val="24"/>
        </w:rPr>
        <w:t>lov</w:t>
      </w:r>
      <w:r w:rsidR="00D936DF" w:rsidRPr="00B25930">
        <w:rPr>
          <w:rFonts w:ascii="Arial Narrow" w:hAnsi="Arial Narrow"/>
          <w:b/>
          <w:sz w:val="24"/>
          <w:szCs w:val="24"/>
        </w:rPr>
        <w:t xml:space="preserve">é </w:t>
      </w:r>
      <w:r w:rsidR="00A63913" w:rsidRPr="00B25930">
        <w:rPr>
          <w:rFonts w:ascii="Arial Narrow" w:hAnsi="Arial Narrow"/>
          <w:b/>
          <w:sz w:val="24"/>
          <w:szCs w:val="24"/>
        </w:rPr>
        <w:t>pr</w:t>
      </w:r>
      <w:r w:rsidR="00D936DF" w:rsidRPr="00B25930">
        <w:rPr>
          <w:rFonts w:ascii="Arial Narrow" w:hAnsi="Arial Narrow"/>
          <w:b/>
          <w:sz w:val="24"/>
          <w:szCs w:val="24"/>
        </w:rPr>
        <w:t>í</w:t>
      </w:r>
      <w:r w:rsidR="00A63913" w:rsidRPr="00B25930">
        <w:rPr>
          <w:rFonts w:ascii="Arial Narrow" w:hAnsi="Arial Narrow"/>
          <w:b/>
          <w:sz w:val="24"/>
          <w:szCs w:val="24"/>
        </w:rPr>
        <w:t xml:space="preserve">jmy </w:t>
      </w:r>
    </w:p>
    <w:p w:rsidR="00C61F7F" w:rsidRPr="00B25930" w:rsidRDefault="00C61F7F" w:rsidP="00C61F7F">
      <w:pPr>
        <w:pStyle w:val="Odsekzoznamu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C61F7F" w:rsidRPr="00B25930" w:rsidRDefault="00C61F7F" w:rsidP="00C61F7F">
      <w:pPr>
        <w:rPr>
          <w:rFonts w:ascii="Times New Roman" w:hAnsi="Times New Roman" w:cs="Times New Roman"/>
          <w:sz w:val="24"/>
          <w:szCs w:val="24"/>
        </w:rPr>
      </w:pPr>
      <w:r w:rsidRPr="00B25930">
        <w:rPr>
          <w:rFonts w:ascii="Times New Roman" w:hAnsi="Times New Roman" w:cs="Times New Roman"/>
          <w:sz w:val="24"/>
          <w:szCs w:val="24"/>
        </w:rPr>
        <w:t xml:space="preserve">Plnenie kapitálových príjmov (údaje v € ): </w:t>
      </w:r>
    </w:p>
    <w:p w:rsidR="00C61F7F" w:rsidRPr="00FF1FC0" w:rsidRDefault="00C61F7F" w:rsidP="00C61F7F">
      <w:pPr>
        <w:spacing w:line="276" w:lineRule="auto"/>
        <w:ind w:left="3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723"/>
        <w:gridCol w:w="1587"/>
        <w:gridCol w:w="1915"/>
        <w:gridCol w:w="1796"/>
      </w:tblGrid>
      <w:tr w:rsidR="00FF1FC0" w:rsidRPr="00B25930" w:rsidTr="008F38CB">
        <w:trPr>
          <w:trHeight w:val="667"/>
        </w:trPr>
        <w:tc>
          <w:tcPr>
            <w:tcW w:w="2041" w:type="dxa"/>
          </w:tcPr>
          <w:p w:rsidR="00C61F7F" w:rsidRPr="00B25930" w:rsidRDefault="00C61F7F" w:rsidP="004D35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61F7F" w:rsidRPr="00B25930" w:rsidRDefault="00C61F7F" w:rsidP="004D35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Schválený rozpočet</w:t>
            </w:r>
          </w:p>
        </w:tc>
        <w:tc>
          <w:tcPr>
            <w:tcW w:w="1587" w:type="dxa"/>
          </w:tcPr>
          <w:p w:rsidR="00C61F7F" w:rsidRPr="00B25930" w:rsidRDefault="00C61F7F" w:rsidP="004D35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Upravený rozpočet</w:t>
            </w:r>
          </w:p>
        </w:tc>
        <w:tc>
          <w:tcPr>
            <w:tcW w:w="1915" w:type="dxa"/>
          </w:tcPr>
          <w:p w:rsidR="00C61F7F" w:rsidRPr="00B25930" w:rsidRDefault="00C61F7F" w:rsidP="004D35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Skutočnosť</w:t>
            </w:r>
          </w:p>
        </w:tc>
        <w:tc>
          <w:tcPr>
            <w:tcW w:w="1796" w:type="dxa"/>
          </w:tcPr>
          <w:p w:rsidR="00C61F7F" w:rsidRPr="00B25930" w:rsidRDefault="00C61F7F" w:rsidP="004D35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% plnenia</w:t>
            </w:r>
          </w:p>
        </w:tc>
      </w:tr>
      <w:tr w:rsidR="008F38CB" w:rsidRPr="00B25930" w:rsidTr="004D3546">
        <w:tc>
          <w:tcPr>
            <w:tcW w:w="2041" w:type="dxa"/>
          </w:tcPr>
          <w:p w:rsidR="00C61F7F" w:rsidRPr="00B25930" w:rsidRDefault="00C61F7F" w:rsidP="004D354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Z predaja pozemkov</w:t>
            </w:r>
          </w:p>
        </w:tc>
        <w:tc>
          <w:tcPr>
            <w:tcW w:w="1723" w:type="dxa"/>
          </w:tcPr>
          <w:p w:rsidR="00C61F7F" w:rsidRPr="00B25930" w:rsidRDefault="0036442D" w:rsidP="004D35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B25930" w:rsidRPr="00B25930">
              <w:rPr>
                <w:rFonts w:ascii="Arial Narrow" w:hAnsi="Arial Narrow" w:cs="Times New Roman"/>
                <w:sz w:val="24"/>
                <w:szCs w:val="24"/>
              </w:rPr>
              <w:t>,00</w:t>
            </w:r>
          </w:p>
        </w:tc>
        <w:tc>
          <w:tcPr>
            <w:tcW w:w="1587" w:type="dxa"/>
          </w:tcPr>
          <w:p w:rsidR="00C61F7F" w:rsidRPr="00B25930" w:rsidRDefault="00B25930" w:rsidP="004D35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0,00</w:t>
            </w:r>
          </w:p>
        </w:tc>
        <w:tc>
          <w:tcPr>
            <w:tcW w:w="1915" w:type="dxa"/>
          </w:tcPr>
          <w:p w:rsidR="00C61F7F" w:rsidRPr="00B25930" w:rsidRDefault="00B25930" w:rsidP="004D35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25930">
              <w:rPr>
                <w:rFonts w:ascii="Arial Narrow" w:hAnsi="Arial Narrow" w:cs="Times New Roman"/>
                <w:sz w:val="24"/>
                <w:szCs w:val="24"/>
              </w:rPr>
              <w:t>0,00</w:t>
            </w:r>
          </w:p>
        </w:tc>
        <w:tc>
          <w:tcPr>
            <w:tcW w:w="1796" w:type="dxa"/>
          </w:tcPr>
          <w:p w:rsidR="00C61F7F" w:rsidRPr="00B25930" w:rsidRDefault="00C61F7F" w:rsidP="00E26F3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B25930" w:rsidRPr="00B25930" w:rsidRDefault="00B25930" w:rsidP="003719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A3" w:rsidRPr="00B25930" w:rsidRDefault="00B25930" w:rsidP="00371987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B25930">
        <w:rPr>
          <w:rFonts w:ascii="Times New Roman" w:hAnsi="Times New Roman" w:cs="Times New Roman"/>
          <w:sz w:val="24"/>
          <w:szCs w:val="24"/>
        </w:rPr>
        <w:t xml:space="preserve">Obec v roku 2024 nemala žiadne kapitálové príjmy. </w:t>
      </w:r>
    </w:p>
    <w:p w:rsidR="00371987" w:rsidRPr="00FB4BDE" w:rsidRDefault="00371987" w:rsidP="00371987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53D15" w:rsidRPr="00FB4BDE" w:rsidRDefault="00A63913" w:rsidP="00F53D15">
      <w:pPr>
        <w:jc w:val="center"/>
        <w:rPr>
          <w:rFonts w:ascii="Arial Narrow" w:hAnsi="Arial Narrow"/>
          <w:b/>
          <w:sz w:val="28"/>
          <w:szCs w:val="28"/>
        </w:rPr>
      </w:pPr>
      <w:r w:rsidRPr="00FB4BDE">
        <w:rPr>
          <w:rFonts w:ascii="Arial Narrow" w:hAnsi="Arial Narrow"/>
          <w:b/>
          <w:sz w:val="28"/>
          <w:szCs w:val="28"/>
        </w:rPr>
        <w:t>II. Čerpanie rozpočtu v</w:t>
      </w:r>
      <w:r w:rsidR="002269CB" w:rsidRPr="00FB4BDE">
        <w:rPr>
          <w:rFonts w:ascii="Arial Narrow" w:hAnsi="Arial Narrow"/>
          <w:b/>
          <w:sz w:val="28"/>
          <w:szCs w:val="28"/>
        </w:rPr>
        <w:t>ý</w:t>
      </w:r>
      <w:r w:rsidRPr="00FB4BDE">
        <w:rPr>
          <w:rFonts w:ascii="Arial Narrow" w:hAnsi="Arial Narrow"/>
          <w:b/>
          <w:sz w:val="28"/>
          <w:szCs w:val="28"/>
        </w:rPr>
        <w:t>davkov</w:t>
      </w:r>
    </w:p>
    <w:p w:rsidR="002269CB" w:rsidRPr="00FB4BDE" w:rsidRDefault="00A63913" w:rsidP="00A63913">
      <w:pPr>
        <w:rPr>
          <w:rFonts w:ascii="Arial Narrow" w:hAnsi="Arial Narrow"/>
          <w:sz w:val="24"/>
          <w:szCs w:val="24"/>
        </w:rPr>
      </w:pPr>
      <w:r w:rsidRPr="00FB4BDE">
        <w:rPr>
          <w:rFonts w:ascii="Arial Narrow" w:hAnsi="Arial Narrow"/>
          <w:sz w:val="24"/>
          <w:szCs w:val="24"/>
        </w:rPr>
        <w:t>Čerpanie v</w:t>
      </w:r>
      <w:r w:rsidR="002269CB" w:rsidRPr="00FB4BDE">
        <w:rPr>
          <w:rFonts w:ascii="Arial Narrow" w:hAnsi="Arial Narrow"/>
          <w:sz w:val="24"/>
          <w:szCs w:val="24"/>
        </w:rPr>
        <w:t>ý</w:t>
      </w:r>
      <w:r w:rsidRPr="00FB4BDE">
        <w:rPr>
          <w:rFonts w:ascii="Arial Narrow" w:hAnsi="Arial Narrow"/>
          <w:sz w:val="24"/>
          <w:szCs w:val="24"/>
        </w:rPr>
        <w:t>davkovej časti rozpočtu (</w:t>
      </w:r>
      <w:r w:rsidR="002269CB" w:rsidRPr="00FB4BDE">
        <w:rPr>
          <w:rFonts w:ascii="Arial Narrow" w:hAnsi="Arial Narrow"/>
          <w:sz w:val="24"/>
          <w:szCs w:val="24"/>
        </w:rPr>
        <w:t>ú</w:t>
      </w:r>
      <w:r w:rsidRPr="00FB4BDE">
        <w:rPr>
          <w:rFonts w:ascii="Arial Narrow" w:hAnsi="Arial Narrow"/>
          <w:sz w:val="24"/>
          <w:szCs w:val="24"/>
        </w:rPr>
        <w:t>daje v</w:t>
      </w:r>
      <w:r w:rsidR="002269CB" w:rsidRPr="00FB4BDE">
        <w:rPr>
          <w:rFonts w:ascii="Arial Narrow" w:hAnsi="Arial Narrow"/>
          <w:sz w:val="24"/>
          <w:szCs w:val="24"/>
        </w:rPr>
        <w:t xml:space="preserve"> €</w:t>
      </w:r>
      <w:r w:rsidRPr="00FB4BDE">
        <w:rPr>
          <w:rFonts w:ascii="Arial Narrow" w:hAnsi="Arial Narrow"/>
          <w:sz w:val="24"/>
          <w:szCs w:val="24"/>
        </w:rPr>
        <w:t xml:space="preserve"> 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528"/>
        <w:gridCol w:w="1617"/>
        <w:gridCol w:w="1900"/>
        <w:gridCol w:w="1776"/>
      </w:tblGrid>
      <w:tr w:rsidR="0055393E" w:rsidRPr="0055393E" w:rsidTr="00325584">
        <w:tc>
          <w:tcPr>
            <w:tcW w:w="2314" w:type="dxa"/>
          </w:tcPr>
          <w:p w:rsidR="00325584" w:rsidRPr="0055393E" w:rsidRDefault="00325584" w:rsidP="002269C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</w:tcPr>
          <w:p w:rsidR="00325584" w:rsidRPr="0055393E" w:rsidRDefault="00325584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644" w:type="dxa"/>
          </w:tcPr>
          <w:p w:rsidR="00325584" w:rsidRPr="0055393E" w:rsidRDefault="00325584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945" w:type="dxa"/>
          </w:tcPr>
          <w:p w:rsidR="00325584" w:rsidRPr="0055393E" w:rsidRDefault="00325584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836" w:type="dxa"/>
          </w:tcPr>
          <w:p w:rsidR="00325584" w:rsidRPr="0055393E" w:rsidRDefault="00325584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55393E" w:rsidRPr="0055393E" w:rsidTr="00325584">
        <w:tc>
          <w:tcPr>
            <w:tcW w:w="2314" w:type="dxa"/>
          </w:tcPr>
          <w:p w:rsidR="00325584" w:rsidRPr="0055393E" w:rsidRDefault="00325584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Bežné výdavky</w:t>
            </w:r>
          </w:p>
        </w:tc>
        <w:tc>
          <w:tcPr>
            <w:tcW w:w="1549" w:type="dxa"/>
          </w:tcPr>
          <w:p w:rsidR="00325584" w:rsidRPr="0055393E" w:rsidRDefault="00584AF8" w:rsidP="00254D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159 </w:t>
            </w:r>
            <w:r w:rsidR="00FB4BDE" w:rsidRPr="0055393E">
              <w:rPr>
                <w:rFonts w:ascii="Arial Narrow" w:hAnsi="Arial Narrow"/>
                <w:sz w:val="24"/>
                <w:szCs w:val="24"/>
              </w:rPr>
              <w:t>48</w:t>
            </w:r>
            <w:r w:rsidRPr="0055393E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:rsidR="00325584" w:rsidRPr="0055393E" w:rsidRDefault="00FB4BDE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183 301,91</w:t>
            </w:r>
          </w:p>
        </w:tc>
        <w:tc>
          <w:tcPr>
            <w:tcW w:w="1945" w:type="dxa"/>
          </w:tcPr>
          <w:p w:rsidR="00325584" w:rsidRPr="0055393E" w:rsidRDefault="00FB4BDE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175 030,92</w:t>
            </w:r>
          </w:p>
        </w:tc>
        <w:tc>
          <w:tcPr>
            <w:tcW w:w="1836" w:type="dxa"/>
          </w:tcPr>
          <w:p w:rsidR="00325584" w:rsidRPr="0055393E" w:rsidRDefault="004F4E85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9</w:t>
            </w:r>
            <w:r w:rsidR="00FB4BDE" w:rsidRPr="0055393E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55393E" w:rsidRPr="0055393E" w:rsidTr="00325584">
        <w:tc>
          <w:tcPr>
            <w:tcW w:w="2314" w:type="dxa"/>
          </w:tcPr>
          <w:p w:rsidR="00325584" w:rsidRPr="0055393E" w:rsidRDefault="00325584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Kapitálové výdavky</w:t>
            </w:r>
          </w:p>
        </w:tc>
        <w:tc>
          <w:tcPr>
            <w:tcW w:w="1549" w:type="dxa"/>
          </w:tcPr>
          <w:p w:rsidR="00325584" w:rsidRPr="0055393E" w:rsidRDefault="00FB4BDE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6 000,0</w:t>
            </w:r>
            <w:r w:rsidR="00584AF8" w:rsidRPr="0055393E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325584" w:rsidRPr="0055393E" w:rsidRDefault="00FB4BDE" w:rsidP="00391B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33 491,75</w:t>
            </w:r>
          </w:p>
        </w:tc>
        <w:tc>
          <w:tcPr>
            <w:tcW w:w="1945" w:type="dxa"/>
          </w:tcPr>
          <w:p w:rsidR="00FB4BDE" w:rsidRPr="0055393E" w:rsidRDefault="00FB4BDE" w:rsidP="00FB4BD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31 573,64</w:t>
            </w:r>
          </w:p>
        </w:tc>
        <w:tc>
          <w:tcPr>
            <w:tcW w:w="1836" w:type="dxa"/>
          </w:tcPr>
          <w:p w:rsidR="00325584" w:rsidRPr="0055393E" w:rsidRDefault="00FB4BDE" w:rsidP="004F4E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94</w:t>
            </w:r>
          </w:p>
        </w:tc>
      </w:tr>
      <w:tr w:rsidR="0055393E" w:rsidRPr="0055393E" w:rsidTr="00325584">
        <w:tc>
          <w:tcPr>
            <w:tcW w:w="2314" w:type="dxa"/>
          </w:tcPr>
          <w:p w:rsidR="00325584" w:rsidRPr="0055393E" w:rsidRDefault="00325584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Finančné operácie</w:t>
            </w:r>
          </w:p>
        </w:tc>
        <w:tc>
          <w:tcPr>
            <w:tcW w:w="1549" w:type="dxa"/>
          </w:tcPr>
          <w:p w:rsidR="00325584" w:rsidRPr="0055393E" w:rsidRDefault="00391B19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6</w:t>
            </w:r>
            <w:r w:rsidR="00325584" w:rsidRPr="0055393E">
              <w:rPr>
                <w:rFonts w:ascii="Arial Narrow" w:hAnsi="Arial Narrow"/>
                <w:sz w:val="24"/>
                <w:szCs w:val="24"/>
              </w:rPr>
              <w:t> 000,00</w:t>
            </w:r>
          </w:p>
        </w:tc>
        <w:tc>
          <w:tcPr>
            <w:tcW w:w="1644" w:type="dxa"/>
          </w:tcPr>
          <w:p w:rsidR="00325584" w:rsidRPr="0055393E" w:rsidRDefault="00584AF8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6 000,0</w:t>
            </w:r>
          </w:p>
        </w:tc>
        <w:tc>
          <w:tcPr>
            <w:tcW w:w="1945" w:type="dxa"/>
          </w:tcPr>
          <w:p w:rsidR="00325584" w:rsidRPr="0055393E" w:rsidRDefault="00391B19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6</w:t>
            </w:r>
            <w:r w:rsidR="00325584" w:rsidRPr="0055393E">
              <w:rPr>
                <w:rFonts w:ascii="Arial Narrow" w:hAnsi="Arial Narrow"/>
                <w:sz w:val="24"/>
                <w:szCs w:val="24"/>
              </w:rPr>
              <w:t> 000,00</w:t>
            </w:r>
          </w:p>
        </w:tc>
        <w:tc>
          <w:tcPr>
            <w:tcW w:w="1836" w:type="dxa"/>
          </w:tcPr>
          <w:p w:rsidR="00325584" w:rsidRPr="0055393E" w:rsidRDefault="00584AF8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  <w:tr w:rsidR="0055393E" w:rsidRPr="0055393E" w:rsidTr="00325584">
        <w:tc>
          <w:tcPr>
            <w:tcW w:w="2314" w:type="dxa"/>
          </w:tcPr>
          <w:p w:rsidR="00325584" w:rsidRPr="0055393E" w:rsidRDefault="00325584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lastRenderedPageBreak/>
              <w:t>Výdavky celkom</w:t>
            </w:r>
          </w:p>
        </w:tc>
        <w:tc>
          <w:tcPr>
            <w:tcW w:w="1549" w:type="dxa"/>
          </w:tcPr>
          <w:p w:rsidR="00325584" w:rsidRPr="0055393E" w:rsidRDefault="0055393E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171 480,00</w:t>
            </w:r>
          </w:p>
        </w:tc>
        <w:tc>
          <w:tcPr>
            <w:tcW w:w="1644" w:type="dxa"/>
          </w:tcPr>
          <w:p w:rsidR="00325584" w:rsidRPr="0055393E" w:rsidRDefault="004F4E85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2</w:t>
            </w:r>
            <w:r w:rsidR="00584AF8" w:rsidRPr="0055393E">
              <w:rPr>
                <w:rFonts w:ascii="Arial Narrow" w:hAnsi="Arial Narrow"/>
                <w:sz w:val="24"/>
                <w:szCs w:val="24"/>
              </w:rPr>
              <w:t>22</w:t>
            </w:r>
            <w:r w:rsidR="0055393E">
              <w:rPr>
                <w:rFonts w:ascii="Arial Narrow" w:hAnsi="Arial Narrow"/>
                <w:sz w:val="24"/>
                <w:szCs w:val="24"/>
              </w:rPr>
              <w:t> 793,66</w:t>
            </w:r>
          </w:p>
        </w:tc>
        <w:tc>
          <w:tcPr>
            <w:tcW w:w="1945" w:type="dxa"/>
          </w:tcPr>
          <w:p w:rsidR="00325584" w:rsidRPr="0055393E" w:rsidRDefault="0055393E" w:rsidP="00FD32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212 604,56</w:t>
            </w:r>
          </w:p>
        </w:tc>
        <w:tc>
          <w:tcPr>
            <w:tcW w:w="1836" w:type="dxa"/>
          </w:tcPr>
          <w:p w:rsidR="00325584" w:rsidRPr="0055393E" w:rsidRDefault="004F4E85" w:rsidP="00577B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93E">
              <w:rPr>
                <w:rFonts w:ascii="Arial Narrow" w:hAnsi="Arial Narrow"/>
                <w:sz w:val="24"/>
                <w:szCs w:val="24"/>
              </w:rPr>
              <w:t>9</w:t>
            </w:r>
            <w:r w:rsidR="0055393E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:rsidR="00753B0C" w:rsidRPr="00FF1FC0" w:rsidRDefault="00753B0C" w:rsidP="00A63913">
      <w:pPr>
        <w:rPr>
          <w:rFonts w:ascii="Arial Narrow" w:hAnsi="Arial Narrow"/>
          <w:color w:val="FF0000"/>
          <w:sz w:val="24"/>
          <w:szCs w:val="24"/>
        </w:rPr>
      </w:pPr>
    </w:p>
    <w:p w:rsidR="002269CB" w:rsidRPr="0055393E" w:rsidRDefault="002269CB" w:rsidP="00A63913">
      <w:pPr>
        <w:rPr>
          <w:rFonts w:ascii="Arial Narrow" w:hAnsi="Arial Narrow"/>
          <w:sz w:val="24"/>
          <w:szCs w:val="24"/>
        </w:rPr>
      </w:pPr>
      <w:r w:rsidRPr="0055393E">
        <w:rPr>
          <w:rFonts w:ascii="Arial Narrow" w:hAnsi="Arial Narrow"/>
          <w:sz w:val="24"/>
          <w:szCs w:val="24"/>
        </w:rPr>
        <w:t>1. Bežné</w:t>
      </w:r>
      <w:r w:rsidR="00A63913" w:rsidRPr="0055393E">
        <w:rPr>
          <w:rFonts w:ascii="Arial Narrow" w:hAnsi="Arial Narrow"/>
          <w:sz w:val="24"/>
          <w:szCs w:val="24"/>
        </w:rPr>
        <w:t xml:space="preserve"> v</w:t>
      </w:r>
      <w:r w:rsidRPr="0055393E">
        <w:rPr>
          <w:rFonts w:ascii="Arial Narrow" w:hAnsi="Arial Narrow"/>
          <w:sz w:val="24"/>
          <w:szCs w:val="24"/>
        </w:rPr>
        <w:t>ý</w:t>
      </w:r>
      <w:r w:rsidR="00A63913" w:rsidRPr="0055393E">
        <w:rPr>
          <w:rFonts w:ascii="Arial Narrow" w:hAnsi="Arial Narrow"/>
          <w:sz w:val="24"/>
          <w:szCs w:val="24"/>
        </w:rPr>
        <w:t xml:space="preserve">davky </w:t>
      </w:r>
    </w:p>
    <w:p w:rsidR="00A63913" w:rsidRPr="0055393E" w:rsidRDefault="00A63913" w:rsidP="00A63913">
      <w:pPr>
        <w:rPr>
          <w:rFonts w:ascii="Arial Narrow" w:hAnsi="Arial Narrow"/>
          <w:sz w:val="24"/>
          <w:szCs w:val="24"/>
        </w:rPr>
      </w:pPr>
      <w:r w:rsidRPr="0055393E">
        <w:rPr>
          <w:rFonts w:ascii="Arial Narrow" w:hAnsi="Arial Narrow"/>
          <w:sz w:val="24"/>
          <w:szCs w:val="24"/>
        </w:rPr>
        <w:t>1. 1 Be</w:t>
      </w:r>
      <w:r w:rsidR="002269CB" w:rsidRPr="0055393E">
        <w:rPr>
          <w:rFonts w:ascii="Arial Narrow" w:hAnsi="Arial Narrow"/>
          <w:sz w:val="24"/>
          <w:szCs w:val="24"/>
        </w:rPr>
        <w:t>ž</w:t>
      </w:r>
      <w:r w:rsidRPr="0055393E">
        <w:rPr>
          <w:rFonts w:ascii="Arial Narrow" w:hAnsi="Arial Narrow"/>
          <w:sz w:val="24"/>
          <w:szCs w:val="24"/>
        </w:rPr>
        <w:t>n</w:t>
      </w:r>
      <w:r w:rsidR="002269CB" w:rsidRPr="0055393E">
        <w:rPr>
          <w:rFonts w:ascii="Arial Narrow" w:hAnsi="Arial Narrow"/>
          <w:sz w:val="24"/>
          <w:szCs w:val="24"/>
        </w:rPr>
        <w:t>é</w:t>
      </w:r>
      <w:r w:rsidRPr="0055393E">
        <w:rPr>
          <w:rFonts w:ascii="Arial Narrow" w:hAnsi="Arial Narrow"/>
          <w:sz w:val="24"/>
          <w:szCs w:val="24"/>
        </w:rPr>
        <w:t xml:space="preserve"> v</w:t>
      </w:r>
      <w:r w:rsidR="002269CB" w:rsidRPr="0055393E">
        <w:rPr>
          <w:rFonts w:ascii="Arial Narrow" w:hAnsi="Arial Narrow"/>
          <w:sz w:val="24"/>
          <w:szCs w:val="24"/>
        </w:rPr>
        <w:t>ý</w:t>
      </w:r>
      <w:r w:rsidRPr="0055393E">
        <w:rPr>
          <w:rFonts w:ascii="Arial Narrow" w:hAnsi="Arial Narrow"/>
          <w:sz w:val="24"/>
          <w:szCs w:val="24"/>
        </w:rPr>
        <w:t>davky podľa ekonomickej klasifik</w:t>
      </w:r>
      <w:r w:rsidR="002269CB" w:rsidRPr="0055393E">
        <w:rPr>
          <w:rFonts w:ascii="Arial Narrow" w:hAnsi="Arial Narrow"/>
          <w:sz w:val="24"/>
          <w:szCs w:val="24"/>
        </w:rPr>
        <w:t>á</w:t>
      </w:r>
      <w:r w:rsidRPr="0055393E">
        <w:rPr>
          <w:rFonts w:ascii="Arial Narrow" w:hAnsi="Arial Narrow"/>
          <w:sz w:val="24"/>
          <w:szCs w:val="24"/>
        </w:rPr>
        <w:t xml:space="preserve">cie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1540"/>
        <w:gridCol w:w="1457"/>
        <w:gridCol w:w="1705"/>
        <w:gridCol w:w="1347"/>
      </w:tblGrid>
      <w:tr w:rsidR="008D4C31" w:rsidRPr="008D4C31" w:rsidTr="00391B19">
        <w:tc>
          <w:tcPr>
            <w:tcW w:w="3131" w:type="dxa"/>
          </w:tcPr>
          <w:p w:rsidR="00391B19" w:rsidRPr="008D4C31" w:rsidRDefault="00391B19" w:rsidP="002269C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7" w:type="dxa"/>
          </w:tcPr>
          <w:p w:rsidR="00391B19" w:rsidRPr="008D4C31" w:rsidRDefault="00391B19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474" w:type="dxa"/>
          </w:tcPr>
          <w:p w:rsidR="00391B19" w:rsidRPr="008D4C31" w:rsidRDefault="00391B19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737" w:type="dxa"/>
          </w:tcPr>
          <w:p w:rsidR="00391B19" w:rsidRPr="008D4C31" w:rsidRDefault="00391B19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379" w:type="dxa"/>
          </w:tcPr>
          <w:p w:rsidR="00391B19" w:rsidRPr="008D4C31" w:rsidRDefault="00391B19" w:rsidP="0022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8D4C31" w:rsidRPr="008D4C31" w:rsidTr="00391B19">
        <w:tc>
          <w:tcPr>
            <w:tcW w:w="3131" w:type="dxa"/>
          </w:tcPr>
          <w:p w:rsidR="00391B19" w:rsidRPr="008D4C31" w:rsidRDefault="00391B19" w:rsidP="00FE79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Mzdy platy, služobné príjmy a ostatné osobné vyrovnania</w:t>
            </w:r>
          </w:p>
        </w:tc>
        <w:tc>
          <w:tcPr>
            <w:tcW w:w="1567" w:type="dxa"/>
          </w:tcPr>
          <w:p w:rsidR="00391B19" w:rsidRPr="008D4C31" w:rsidRDefault="008D4C31" w:rsidP="00BF3F0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52 000,00</w:t>
            </w:r>
          </w:p>
        </w:tc>
        <w:tc>
          <w:tcPr>
            <w:tcW w:w="1474" w:type="dxa"/>
          </w:tcPr>
          <w:p w:rsidR="00391B19" w:rsidRPr="008D4C31" w:rsidRDefault="008D4C31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56 297,01</w:t>
            </w:r>
          </w:p>
        </w:tc>
        <w:tc>
          <w:tcPr>
            <w:tcW w:w="1737" w:type="dxa"/>
          </w:tcPr>
          <w:p w:rsidR="00391B19" w:rsidRPr="008D4C31" w:rsidRDefault="00A93637" w:rsidP="008E42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56</w:t>
            </w:r>
            <w:r w:rsidR="008D4C31" w:rsidRPr="008D4C31">
              <w:rPr>
                <w:rFonts w:ascii="Arial Narrow" w:hAnsi="Arial Narrow"/>
                <w:sz w:val="24"/>
                <w:szCs w:val="24"/>
              </w:rPr>
              <w:t> 200,96</w:t>
            </w:r>
          </w:p>
        </w:tc>
        <w:tc>
          <w:tcPr>
            <w:tcW w:w="1379" w:type="dxa"/>
          </w:tcPr>
          <w:p w:rsidR="00391B19" w:rsidRPr="008D4C31" w:rsidRDefault="00BF3F08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9</w:t>
            </w:r>
            <w:r w:rsidR="003348C8" w:rsidRPr="008D4C31"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8D4C31" w:rsidRPr="008D4C31" w:rsidTr="00391B19">
        <w:tc>
          <w:tcPr>
            <w:tcW w:w="3131" w:type="dxa"/>
          </w:tcPr>
          <w:p w:rsidR="00391B19" w:rsidRPr="008D4C31" w:rsidRDefault="00391B19" w:rsidP="00FE79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Poistné a príspevky do poisťovní</w:t>
            </w:r>
          </w:p>
        </w:tc>
        <w:tc>
          <w:tcPr>
            <w:tcW w:w="1567" w:type="dxa"/>
          </w:tcPr>
          <w:p w:rsidR="00391B19" w:rsidRPr="008D4C31" w:rsidRDefault="003348C8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19 140,00</w:t>
            </w:r>
          </w:p>
        </w:tc>
        <w:tc>
          <w:tcPr>
            <w:tcW w:w="1474" w:type="dxa"/>
          </w:tcPr>
          <w:p w:rsidR="00391B19" w:rsidRPr="008D4C31" w:rsidRDefault="003348C8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21</w:t>
            </w:r>
            <w:r w:rsidR="008D4C31" w:rsidRPr="008D4C31">
              <w:rPr>
                <w:rFonts w:ascii="Arial Narrow" w:hAnsi="Arial Narrow"/>
                <w:sz w:val="24"/>
                <w:szCs w:val="24"/>
              </w:rPr>
              <w:t> 066,00</w:t>
            </w:r>
          </w:p>
        </w:tc>
        <w:tc>
          <w:tcPr>
            <w:tcW w:w="1737" w:type="dxa"/>
          </w:tcPr>
          <w:p w:rsidR="00391B19" w:rsidRPr="008D4C31" w:rsidRDefault="008D4C31" w:rsidP="00391B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20 077,52</w:t>
            </w:r>
          </w:p>
        </w:tc>
        <w:tc>
          <w:tcPr>
            <w:tcW w:w="1379" w:type="dxa"/>
          </w:tcPr>
          <w:p w:rsidR="00391B19" w:rsidRPr="008D4C31" w:rsidRDefault="00BF3F08" w:rsidP="00391B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9</w:t>
            </w:r>
            <w:r w:rsidR="008D4C31" w:rsidRPr="008D4C31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8D4C31" w:rsidRPr="008D4C31" w:rsidTr="00391B19">
        <w:tc>
          <w:tcPr>
            <w:tcW w:w="3131" w:type="dxa"/>
          </w:tcPr>
          <w:p w:rsidR="00391B19" w:rsidRPr="008D4C31" w:rsidRDefault="00391B19" w:rsidP="00FE79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Tovary a služby</w:t>
            </w:r>
          </w:p>
        </w:tc>
        <w:tc>
          <w:tcPr>
            <w:tcW w:w="1567" w:type="dxa"/>
          </w:tcPr>
          <w:p w:rsidR="00391B19" w:rsidRPr="008D4C31" w:rsidRDefault="008D4C31" w:rsidP="008228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85 560,00</w:t>
            </w:r>
          </w:p>
        </w:tc>
        <w:tc>
          <w:tcPr>
            <w:tcW w:w="1474" w:type="dxa"/>
          </w:tcPr>
          <w:p w:rsidR="00391B19" w:rsidRPr="008D4C31" w:rsidRDefault="008D4C31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101 896,83</w:t>
            </w:r>
          </w:p>
        </w:tc>
        <w:tc>
          <w:tcPr>
            <w:tcW w:w="1737" w:type="dxa"/>
          </w:tcPr>
          <w:p w:rsidR="00391B19" w:rsidRPr="008D4C31" w:rsidRDefault="008D4C31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94 717,90</w:t>
            </w:r>
          </w:p>
        </w:tc>
        <w:tc>
          <w:tcPr>
            <w:tcW w:w="1379" w:type="dxa"/>
          </w:tcPr>
          <w:p w:rsidR="00391B19" w:rsidRPr="008D4C31" w:rsidRDefault="00AE070E" w:rsidP="001275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9</w:t>
            </w:r>
            <w:r w:rsidR="008D4C31" w:rsidRPr="008D4C31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8D4C31" w:rsidRPr="008D4C31" w:rsidTr="00391B19">
        <w:tc>
          <w:tcPr>
            <w:tcW w:w="3131" w:type="dxa"/>
          </w:tcPr>
          <w:p w:rsidR="00391B19" w:rsidRPr="008D4C31" w:rsidRDefault="00391B19" w:rsidP="00FE79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Bežné transfery</w:t>
            </w:r>
          </w:p>
        </w:tc>
        <w:tc>
          <w:tcPr>
            <w:tcW w:w="1567" w:type="dxa"/>
          </w:tcPr>
          <w:p w:rsidR="00391B19" w:rsidRPr="008D4C31" w:rsidRDefault="00AE070E" w:rsidP="00CC58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2 780,00</w:t>
            </w:r>
          </w:p>
        </w:tc>
        <w:tc>
          <w:tcPr>
            <w:tcW w:w="1474" w:type="dxa"/>
          </w:tcPr>
          <w:p w:rsidR="00391B19" w:rsidRPr="008D4C31" w:rsidRDefault="008D4C31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4 042,07</w:t>
            </w:r>
          </w:p>
        </w:tc>
        <w:tc>
          <w:tcPr>
            <w:tcW w:w="1737" w:type="dxa"/>
          </w:tcPr>
          <w:p w:rsidR="00391B19" w:rsidRPr="008D4C31" w:rsidRDefault="008D4C31" w:rsidP="008E2E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4 034,54</w:t>
            </w:r>
          </w:p>
        </w:tc>
        <w:tc>
          <w:tcPr>
            <w:tcW w:w="1379" w:type="dxa"/>
          </w:tcPr>
          <w:p w:rsidR="00391B19" w:rsidRPr="008D4C31" w:rsidRDefault="008D4C31" w:rsidP="00FE79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4C31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</w:tbl>
    <w:p w:rsidR="002269CB" w:rsidRPr="00FF1FC0" w:rsidRDefault="002269CB" w:rsidP="00A63913">
      <w:pPr>
        <w:rPr>
          <w:rFonts w:ascii="Arial Narrow" w:hAnsi="Arial Narrow"/>
          <w:color w:val="FF0000"/>
          <w:sz w:val="24"/>
          <w:szCs w:val="24"/>
        </w:rPr>
      </w:pPr>
    </w:p>
    <w:p w:rsidR="00AE088E" w:rsidRPr="00DE1DAA" w:rsidRDefault="00AE088E" w:rsidP="00AE088E">
      <w:pPr>
        <w:pStyle w:val="Odsekzoznamu"/>
        <w:numPr>
          <w:ilvl w:val="2"/>
          <w:numId w:val="7"/>
        </w:numPr>
        <w:spacing w:line="276" w:lineRule="auto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 xml:space="preserve">Vývoj výdavkov na mzdy, platy, služobné príjmy a ostatné osobné vyrovnania: </w:t>
      </w:r>
    </w:p>
    <w:p w:rsidR="00AE088E" w:rsidRPr="00DE1DAA" w:rsidRDefault="00AE088E" w:rsidP="00AE088E">
      <w:pPr>
        <w:pStyle w:val="Odsekzoznamu"/>
        <w:spacing w:line="276" w:lineRule="auto"/>
        <w:ind w:left="780"/>
        <w:rPr>
          <w:rFonts w:ascii="Arial Narrow" w:hAnsi="Arial Narrow"/>
          <w:sz w:val="24"/>
          <w:szCs w:val="24"/>
        </w:rPr>
      </w:pPr>
    </w:p>
    <w:p w:rsidR="00AE088E" w:rsidRPr="00DE1DAA" w:rsidRDefault="00AE088E" w:rsidP="00AE088E">
      <w:pPr>
        <w:pStyle w:val="Odsekzoznamu"/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>Obec výdavky na mzdy čerpala v zmysle platnej legislatívy pre odmeňovanie zamestnancov vo verejnej správe</w:t>
      </w:r>
    </w:p>
    <w:p w:rsidR="00AE088E" w:rsidRPr="00DE1DAA" w:rsidRDefault="00AE088E" w:rsidP="00AE088E">
      <w:pPr>
        <w:spacing w:line="276" w:lineRule="auto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>1.1.2 Vývoj výdavkov na poistné a príspevky do poisťovní:</w:t>
      </w:r>
    </w:p>
    <w:p w:rsidR="00AE088E" w:rsidRPr="00DE1DAA" w:rsidRDefault="00AE088E" w:rsidP="00AE088E">
      <w:pPr>
        <w:spacing w:line="276" w:lineRule="auto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>Výška čerpania je na nadväznosti na výšku vyplatených miezd v zmysle platnej legislatívy.</w:t>
      </w:r>
    </w:p>
    <w:p w:rsidR="00AE088E" w:rsidRPr="00DE1DAA" w:rsidRDefault="00AE088E" w:rsidP="00AE088E">
      <w:pPr>
        <w:spacing w:line="276" w:lineRule="auto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>1.1.3 Vývoj výdavkov na tovary a služby:</w:t>
      </w:r>
    </w:p>
    <w:p w:rsidR="00AE088E" w:rsidRPr="00DE1DAA" w:rsidRDefault="00BF3F08" w:rsidP="00AE088E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>V roku 202</w:t>
      </w:r>
      <w:r w:rsidR="00DE1DAA" w:rsidRPr="00DE1DAA">
        <w:rPr>
          <w:rFonts w:ascii="Arial Narrow" w:hAnsi="Arial Narrow"/>
          <w:sz w:val="24"/>
          <w:szCs w:val="24"/>
        </w:rPr>
        <w:t>4</w:t>
      </w:r>
      <w:r w:rsidR="00AE088E" w:rsidRPr="00DE1DAA">
        <w:rPr>
          <w:rFonts w:ascii="Arial Narrow" w:hAnsi="Arial Narrow"/>
          <w:sz w:val="24"/>
          <w:szCs w:val="24"/>
        </w:rPr>
        <w:t xml:space="preserve"> obec čerpala finančné prostriedky v rámci výdavkov na tovary a služby hlavne na zabezpečenie chodu úradu a zabezpečenie chodu obce, ako verejné osvetlenie, miestny rozhlas, vývoz komunálneho odpadu, zimná údržba miestnych komunikácií a verejných priestranstiev.</w:t>
      </w:r>
    </w:p>
    <w:p w:rsidR="001424FB" w:rsidRPr="00DE1DAA" w:rsidRDefault="00AE088E" w:rsidP="00AE088E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DE1DAA">
        <w:rPr>
          <w:rFonts w:ascii="Arial Narrow" w:hAnsi="Arial Narrow"/>
          <w:sz w:val="24"/>
          <w:szCs w:val="24"/>
        </w:rPr>
        <w:t xml:space="preserve"> Obec v roku 20</w:t>
      </w:r>
      <w:r w:rsidR="00BF3F08" w:rsidRPr="00DE1DAA">
        <w:rPr>
          <w:rFonts w:ascii="Arial Narrow" w:hAnsi="Arial Narrow"/>
          <w:sz w:val="24"/>
          <w:szCs w:val="24"/>
        </w:rPr>
        <w:t>2</w:t>
      </w:r>
      <w:r w:rsidR="00DE1DAA" w:rsidRPr="00DE1DAA">
        <w:rPr>
          <w:rFonts w:ascii="Arial Narrow" w:hAnsi="Arial Narrow"/>
          <w:sz w:val="24"/>
          <w:szCs w:val="24"/>
        </w:rPr>
        <w:t>4</w:t>
      </w:r>
      <w:r w:rsidRPr="00DE1DAA">
        <w:rPr>
          <w:rFonts w:ascii="Arial Narrow" w:hAnsi="Arial Narrow"/>
          <w:sz w:val="24"/>
          <w:szCs w:val="24"/>
        </w:rPr>
        <w:t xml:space="preserve"> realizovala hlavne opravy a údržbu obecného majetku. </w:t>
      </w:r>
    </w:p>
    <w:p w:rsidR="00AE088E" w:rsidRPr="00DE1DAA" w:rsidRDefault="00AE088E" w:rsidP="00AE088E">
      <w:pPr>
        <w:spacing w:line="276" w:lineRule="auto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 xml:space="preserve">1.1.4 Bežné transfery: </w:t>
      </w:r>
    </w:p>
    <w:p w:rsidR="00AE088E" w:rsidRPr="00DE1DAA" w:rsidRDefault="008E2E38" w:rsidP="00AE088E">
      <w:pPr>
        <w:spacing w:line="276" w:lineRule="auto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>Bežné tr</w:t>
      </w:r>
      <w:r w:rsidR="00BF3F08" w:rsidRPr="00DE1DAA">
        <w:rPr>
          <w:rFonts w:ascii="Arial Narrow" w:hAnsi="Arial Narrow"/>
          <w:sz w:val="24"/>
          <w:szCs w:val="24"/>
        </w:rPr>
        <w:t>ansfery boli čerpané v roku 202</w:t>
      </w:r>
      <w:r w:rsidR="00DE1DAA" w:rsidRPr="00DE1DAA">
        <w:rPr>
          <w:rFonts w:ascii="Arial Narrow" w:hAnsi="Arial Narrow"/>
          <w:sz w:val="24"/>
          <w:szCs w:val="24"/>
        </w:rPr>
        <w:t>4</w:t>
      </w:r>
      <w:r w:rsidRPr="00DE1DAA">
        <w:rPr>
          <w:rFonts w:ascii="Arial Narrow" w:hAnsi="Arial Narrow"/>
          <w:sz w:val="24"/>
          <w:szCs w:val="24"/>
        </w:rPr>
        <w:t xml:space="preserve"> </w:t>
      </w:r>
      <w:r w:rsidR="00AE088E" w:rsidRPr="00DE1DAA">
        <w:rPr>
          <w:rFonts w:ascii="Arial Narrow" w:hAnsi="Arial Narrow"/>
          <w:sz w:val="24"/>
          <w:szCs w:val="24"/>
        </w:rPr>
        <w:t>na členské príspevky ZMOS a  ZPOZ, Mikroregión Severné Podpoľanie</w:t>
      </w:r>
      <w:r w:rsidR="00327D9C" w:rsidRPr="00DE1DAA">
        <w:rPr>
          <w:rFonts w:ascii="Arial Narrow" w:hAnsi="Arial Narrow"/>
          <w:sz w:val="24"/>
          <w:szCs w:val="24"/>
        </w:rPr>
        <w:t xml:space="preserve"> a</w:t>
      </w:r>
      <w:r w:rsidR="00AE088E" w:rsidRPr="00DE1DAA">
        <w:rPr>
          <w:rFonts w:ascii="Arial Narrow" w:hAnsi="Arial Narrow"/>
          <w:sz w:val="24"/>
          <w:szCs w:val="24"/>
        </w:rPr>
        <w:t xml:space="preserve"> bol poskytnutý transfer Spoločnému stavebný úrad v Badíne.</w:t>
      </w:r>
    </w:p>
    <w:p w:rsidR="00B352F7" w:rsidRPr="000A0CC2" w:rsidRDefault="00AE088E" w:rsidP="00AE088E">
      <w:pPr>
        <w:spacing w:line="276" w:lineRule="auto"/>
        <w:rPr>
          <w:rFonts w:ascii="Arial Narrow" w:hAnsi="Arial Narrow"/>
          <w:sz w:val="24"/>
          <w:szCs w:val="24"/>
        </w:rPr>
      </w:pPr>
      <w:r w:rsidRPr="00DE1DAA">
        <w:rPr>
          <w:rFonts w:ascii="Arial Narrow" w:hAnsi="Arial Narrow"/>
          <w:sz w:val="24"/>
          <w:szCs w:val="24"/>
        </w:rPr>
        <w:t xml:space="preserve">1.2. Bežné výdavky podľa funkčnej klasifikácie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770"/>
        <w:gridCol w:w="550"/>
        <w:gridCol w:w="3242"/>
        <w:gridCol w:w="998"/>
        <w:gridCol w:w="933"/>
        <w:gridCol w:w="916"/>
        <w:gridCol w:w="769"/>
        <w:gridCol w:w="603"/>
      </w:tblGrid>
      <w:tr w:rsidR="00C93A18" w:rsidRPr="00B352F7" w:rsidTr="00C93A18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bookmarkStart w:id="3" w:name="_Hlk194061251"/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proofErr w:type="spellStart"/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Funk.kl</w:t>
            </w:r>
            <w:proofErr w:type="spellEnd"/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proofErr w:type="spellStart"/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Ekon.kl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Zdroj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r w:rsidR="00C93A18"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r w:rsidR="00C93A18"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Schválený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r w:rsidR="00C93A18"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Upravený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r w:rsidR="00C93A18"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Čerpanie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r w:rsidR="00C93A18"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Rozdiel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C93A18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  <w:proofErr w:type="spellStart"/>
            <w:r w:rsidR="00C93A18"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Pl</w:t>
            </w:r>
            <w:proofErr w:type="spellEnd"/>
            <w:r w:rsidR="00C93A18" w:rsidRPr="00C93A18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 v %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Tarifný plat Výkonné a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zákonodárne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orgány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32433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32430,13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2,87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Poistné do VŠZP-výkonné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org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2900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3383,97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6,03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Odvody UNION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1761,47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38,53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nemocenské poistenie- výkonné a zák.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org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450,02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1,98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starobné poistenie-výkonné a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zák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org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4500,44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3,56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Na úrazové poistenie-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výk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a zákon. orgány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257,12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92,88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73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invalidné poistenie- výkonné a zák.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org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964,38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235,62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Na poistenie v NEZ. - výkonné a zákon. orgány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321,36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68,64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82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Na poistenie do RF-výkonné a zák. orgány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1526,9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01.1.1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Prídel do sociálneho fondu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259,88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Tarifný plat, všeobecné REGOB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164,01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164,01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Tarifný plat, všeobecné služby personálne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23700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23606,82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93,18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 do VŠZP-personálne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271,56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28,44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91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nemocenské poistenie-všeobecné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pers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265,02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184,98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starobné poistenie-všeobecné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pers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4353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4350,43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2,57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úrazové poistenie-všeob.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pers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573,74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76,26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invalidné poistenie- všeobecné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pers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poistenie v NEZ-všeob.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pers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203,46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96,54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625007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Na poistenie do RF-všeob.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pers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1247,65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152,35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Vodné, stočné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165,45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34,55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83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Vodné, stočné- DS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56,02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43,98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56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Poštové služby  Register adries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Poštové služby  Voľby -prezident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Poštové služby  Voľby - EP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Telekomunikačné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1458,65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91,35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94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Interiérové vybavenie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Interiérové vybavenie OCU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92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Prevádzkové stroje, prístroje,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zariadenie,náradie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mat. - transfer doprava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Všeobecný materiál-údržba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ver.priestranstvá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1334,79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65,21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95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mat.- kultúrne a športové pod.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89,8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  - Deň zeme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28,2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72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materiál-údržba miestnych komunikácií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716,4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83,6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materiál-údržba strojov, prístrojov a za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355,4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44,6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mat.-jubileá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86,55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93,45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Všeobecný mat. - vchod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UcÚ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181,5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91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materiál-údržba cintorín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86,6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  - Deň zeme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Pracovné odevy, obuv a pracovné pomôcky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149,52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50,48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75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Softvér a licencie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753,36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46,64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94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Palivá ako zdroj energie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Reprezentačné-voľby prezident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Reprezentačné-voľby EP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634001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Palivo, mazivá, oleje na dopravné účely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634002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Servis, údržba, opravy a výdavky s tým spojené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390,67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109,33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634003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Poistenie zákonné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70,15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79,85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47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Údržba verejného osvetlenia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551,2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148,8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Údržba miestneho rozhlasu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2681,6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Údržba - Softvéru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60,4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-revízie, kontroly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ostatné-kultúrne podujatia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76,5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123,5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-účtovníctvo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ostatné-Deň zeme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Špeciálne služby ostatné-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Špeciálne služby ostatné-audit účtovníctva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Štúdie, expertízy, posudky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Poplatky a odvody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64,15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0,85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Poplatky ostatné-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koncesionársky,autorský,účet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CP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Stravovanie voľby prezident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243,6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243,6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Stravovanie voľby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eu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139,2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139,2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Poistné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2206,22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3,78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Odmeny členov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Volby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prezident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1103,51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1103,51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Odmeny a príspevky OZ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1389,96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Odmeny dohoda-voľby prezident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174,3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174,3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Odmeny dohoda-voľby EU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768,32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768,32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Odmeny pracovníkov na dohody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3303,97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Pokuty a penále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641006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stavebnému úradu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2229,73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Energie-elektrická-IBV-za kaštieľom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Energie-elektrická-Dom č.7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2538,8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61,2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Vodné, stočné - dotácia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rMRSR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na bežné výdavky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102,73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102,73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Vodné, stočné dom č.7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217,55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82,45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73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Poštové služby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2188,25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11,75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Komunikačná infraštruktúra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72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materiál--REGOB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Kancel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potreby  - voľby do NRSR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materiál--REG. ad.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voľbz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do EP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Palivo - pevné na kúrenie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528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Kancelárske potreby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1235,85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64,15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95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Čistiace a hygienické potreby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136,74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163,26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46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  - Dom č.7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materiál-údržba-budov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117,7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182,3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materiál--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2530,02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119,98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95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72e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materiál--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OcÚ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2304,05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2304,05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Reprezentačné-občerstvenie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794,79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Školenia, kurzy, semináre, porady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ostaté, vedenie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účtovníct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516,4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516,4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ostatné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9638,66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1,34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Špeciálne služby-právne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Špeciálne služby-ostatné PRO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3308,5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Poplatky bankové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317,7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2,3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Stravovanie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2625,87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24,13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Vratky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volby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prezidenta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282,3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282,3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Vratky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volby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europarlament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195,3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195,3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642006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Tranfery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na členské príspevky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972,74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7,26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03.2.0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Prevádzkové stroje, prístroje zariadenia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356,27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3,73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03.2.0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mat. - DHZ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03.2.0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mat. - DHZ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503,29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46,71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92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03.2.0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Špeciálny materiál DHZ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03.2.0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Pracovné odevy, obuv a pracovné pomôcky-HASICI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03.2.0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Pracovné odevy, obuv a pracovné pomôcky-HASICI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03.2.0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634001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PHL-Agregát,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Hasičňa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1459,87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04.3.5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Energie-elektrická-Obecný úrad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3982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04.3.5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Energie-elektrická-Zvonica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80,45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19,55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04.3.6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Energie-elektrická-Dom smútku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127,22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2,78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98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04.4.3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641006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Transfery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staveb.úradu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hrad.transferom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prenes.komp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832,07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832,07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04.5.1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materiál-údržba motorových vozidiel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04.5.1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634001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PHL-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štvorkolka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636,56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3,44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04.5.1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634002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Servis, údržba, opravy a výdavky s tým spojené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2751,05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23,95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04.5.1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Údržba verejného priestranstva- dotácia bežné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výda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04.5.1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Údržba verejného priestranstva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591,4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8,6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04.5.1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Údržba miestnych komunikácii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6234,6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0,4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05.1.0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-vývoz komunálneho odpadu transfer ŽP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60,15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05.1.0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-vývoz komunálneho odpadu- dotácia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ras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1580,87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1580,87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05.1.0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-vývoz komunálneho odpadu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13165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13052,89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112,11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05.1.0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Všeob.služby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-vývoz separovaného odpadu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06.2.0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Komunikačná </w:t>
            </w:r>
            <w:proofErr w:type="spellStart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infrašt</w:t>
            </w:r>
            <w:proofErr w:type="spellEnd"/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Internet dom č.7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06.4.0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Energie-elektrická-Verejné osvetlenie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4865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66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08.2.0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Interiérové vybavenie kuchyňa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573,49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26,51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08.2.0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mat.- Kultúrne podujatia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426,96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373,04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53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08.2.0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Reprezentačné-občerstvenie-kultúrne podujatia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843,55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156,45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84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08.2.0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Údržba budov KD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08.2.0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Všeobecné služby Kultúrne podujatia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99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08.3.0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materiál-údržba miest. rozhlasu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96,4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08.4.0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635006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Údržba objektov, DS +  cintorín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10.2.0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633006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Všeobecný materiál-DS, Cintorín,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57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10.4.0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637014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Rodinné prídavky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86</w:t>
            </w:r>
          </w:p>
        </w:tc>
      </w:tr>
      <w:tr w:rsidR="00C93A18" w:rsidRPr="00B352F7" w:rsidTr="00C93A1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1-bežný rozpočet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159480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183301,91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175030,92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8270,99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F7" w:rsidRPr="00B352F7" w:rsidRDefault="00B352F7" w:rsidP="00B352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352F7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95</w:t>
            </w:r>
          </w:p>
        </w:tc>
      </w:tr>
      <w:bookmarkEnd w:id="3"/>
    </w:tbl>
    <w:p w:rsidR="008A6A33" w:rsidRPr="00FF1FC0" w:rsidRDefault="008A6A33" w:rsidP="00AE088E">
      <w:pPr>
        <w:spacing w:line="276" w:lineRule="auto"/>
        <w:rPr>
          <w:rFonts w:ascii="Arial Narrow" w:hAnsi="Arial Narrow"/>
          <w:color w:val="FF0000"/>
          <w:sz w:val="24"/>
          <w:szCs w:val="24"/>
        </w:rPr>
      </w:pPr>
    </w:p>
    <w:p w:rsidR="00520E85" w:rsidRPr="003A5C51" w:rsidRDefault="00A63913" w:rsidP="00A63913">
      <w:pPr>
        <w:rPr>
          <w:rFonts w:ascii="Arial Narrow" w:hAnsi="Arial Narrow"/>
          <w:b/>
          <w:sz w:val="24"/>
          <w:szCs w:val="24"/>
        </w:rPr>
      </w:pPr>
      <w:r w:rsidRPr="003A5C51">
        <w:rPr>
          <w:rFonts w:ascii="Arial Narrow" w:hAnsi="Arial Narrow"/>
          <w:b/>
          <w:sz w:val="24"/>
          <w:szCs w:val="24"/>
        </w:rPr>
        <w:t>2. Kapit</w:t>
      </w:r>
      <w:r w:rsidR="00520E85" w:rsidRPr="003A5C51">
        <w:rPr>
          <w:rFonts w:ascii="Arial Narrow" w:hAnsi="Arial Narrow"/>
          <w:b/>
          <w:sz w:val="24"/>
          <w:szCs w:val="24"/>
        </w:rPr>
        <w:t>á</w:t>
      </w:r>
      <w:r w:rsidRPr="003A5C51">
        <w:rPr>
          <w:rFonts w:ascii="Arial Narrow" w:hAnsi="Arial Narrow"/>
          <w:b/>
          <w:sz w:val="24"/>
          <w:szCs w:val="24"/>
        </w:rPr>
        <w:t>lov</w:t>
      </w:r>
      <w:r w:rsidR="00520E85" w:rsidRPr="003A5C51">
        <w:rPr>
          <w:rFonts w:ascii="Arial Narrow" w:hAnsi="Arial Narrow"/>
          <w:b/>
          <w:sz w:val="24"/>
          <w:szCs w:val="24"/>
        </w:rPr>
        <w:t>é</w:t>
      </w:r>
      <w:r w:rsidRPr="003A5C51">
        <w:rPr>
          <w:rFonts w:ascii="Arial Narrow" w:hAnsi="Arial Narrow"/>
          <w:b/>
          <w:sz w:val="24"/>
          <w:szCs w:val="24"/>
        </w:rPr>
        <w:t xml:space="preserve"> v</w:t>
      </w:r>
      <w:r w:rsidR="00520E85" w:rsidRPr="003A5C51">
        <w:rPr>
          <w:rFonts w:ascii="Arial Narrow" w:hAnsi="Arial Narrow"/>
          <w:b/>
          <w:sz w:val="24"/>
          <w:szCs w:val="24"/>
        </w:rPr>
        <w:t>ý</w:t>
      </w:r>
      <w:r w:rsidRPr="003A5C51">
        <w:rPr>
          <w:rFonts w:ascii="Arial Narrow" w:hAnsi="Arial Narrow"/>
          <w:b/>
          <w:sz w:val="24"/>
          <w:szCs w:val="24"/>
        </w:rPr>
        <w:t xml:space="preserve">davky </w:t>
      </w:r>
    </w:p>
    <w:p w:rsidR="00520E85" w:rsidRPr="003A5C51" w:rsidRDefault="00A63913" w:rsidP="00A63913">
      <w:pPr>
        <w:rPr>
          <w:rFonts w:ascii="Arial Narrow" w:hAnsi="Arial Narrow"/>
          <w:sz w:val="24"/>
          <w:szCs w:val="24"/>
        </w:rPr>
      </w:pPr>
      <w:r w:rsidRPr="003A5C51">
        <w:rPr>
          <w:rFonts w:ascii="Arial Narrow" w:hAnsi="Arial Narrow"/>
          <w:sz w:val="24"/>
          <w:szCs w:val="24"/>
        </w:rPr>
        <w:t>Čerpanie kapit</w:t>
      </w:r>
      <w:r w:rsidR="00520E85" w:rsidRPr="003A5C51">
        <w:rPr>
          <w:rFonts w:ascii="Arial Narrow" w:hAnsi="Arial Narrow"/>
          <w:sz w:val="24"/>
          <w:szCs w:val="24"/>
        </w:rPr>
        <w:t>á</w:t>
      </w:r>
      <w:r w:rsidRPr="003A5C51">
        <w:rPr>
          <w:rFonts w:ascii="Arial Narrow" w:hAnsi="Arial Narrow"/>
          <w:sz w:val="24"/>
          <w:szCs w:val="24"/>
        </w:rPr>
        <w:t>lov</w:t>
      </w:r>
      <w:r w:rsidR="00520E85" w:rsidRPr="003A5C51">
        <w:rPr>
          <w:rFonts w:ascii="Arial Narrow" w:hAnsi="Arial Narrow"/>
          <w:sz w:val="24"/>
          <w:szCs w:val="24"/>
        </w:rPr>
        <w:t>ý</w:t>
      </w:r>
      <w:r w:rsidRPr="003A5C51">
        <w:rPr>
          <w:rFonts w:ascii="Arial Narrow" w:hAnsi="Arial Narrow"/>
          <w:sz w:val="24"/>
          <w:szCs w:val="24"/>
        </w:rPr>
        <w:t>ch v</w:t>
      </w:r>
      <w:r w:rsidR="00520E85" w:rsidRPr="003A5C51">
        <w:rPr>
          <w:rFonts w:ascii="Arial Narrow" w:hAnsi="Arial Narrow"/>
          <w:sz w:val="24"/>
          <w:szCs w:val="24"/>
        </w:rPr>
        <w:t>ý</w:t>
      </w:r>
      <w:r w:rsidRPr="003A5C51">
        <w:rPr>
          <w:rFonts w:ascii="Arial Narrow" w:hAnsi="Arial Narrow"/>
          <w:sz w:val="24"/>
          <w:szCs w:val="24"/>
        </w:rPr>
        <w:t>davkov (</w:t>
      </w:r>
      <w:r w:rsidR="00520E85" w:rsidRPr="003A5C51">
        <w:rPr>
          <w:rFonts w:ascii="Arial Narrow" w:hAnsi="Arial Narrow"/>
          <w:sz w:val="24"/>
          <w:szCs w:val="24"/>
        </w:rPr>
        <w:t>ú</w:t>
      </w:r>
      <w:r w:rsidRPr="003A5C51">
        <w:rPr>
          <w:rFonts w:ascii="Arial Narrow" w:hAnsi="Arial Narrow"/>
          <w:sz w:val="24"/>
          <w:szCs w:val="24"/>
        </w:rPr>
        <w:t>daje v</w:t>
      </w:r>
      <w:r w:rsidR="00520E85" w:rsidRPr="003A5C51">
        <w:rPr>
          <w:rFonts w:ascii="Arial Narrow" w:hAnsi="Arial Narrow"/>
          <w:sz w:val="24"/>
          <w:szCs w:val="24"/>
        </w:rPr>
        <w:t xml:space="preserve"> €</w:t>
      </w:r>
      <w:r w:rsidRPr="003A5C51">
        <w:rPr>
          <w:rFonts w:ascii="Arial Narrow" w:hAnsi="Arial Narrow"/>
          <w:sz w:val="24"/>
          <w:szCs w:val="24"/>
        </w:rPr>
        <w:t xml:space="preserve"> ):  </w:t>
      </w:r>
    </w:p>
    <w:p w:rsidR="00011B54" w:rsidRPr="003A5C51" w:rsidRDefault="00011B54" w:rsidP="00A6391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843"/>
        <w:gridCol w:w="1602"/>
        <w:gridCol w:w="1895"/>
        <w:gridCol w:w="1031"/>
      </w:tblGrid>
      <w:tr w:rsidR="003A5C51" w:rsidRPr="003A5C51" w:rsidTr="004D3546">
        <w:tc>
          <w:tcPr>
            <w:tcW w:w="2777" w:type="dxa"/>
          </w:tcPr>
          <w:p w:rsidR="004D3546" w:rsidRPr="003A5C51" w:rsidRDefault="004D3546" w:rsidP="00AF37A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1" w:type="dxa"/>
          </w:tcPr>
          <w:p w:rsidR="004D3546" w:rsidRPr="003A5C51" w:rsidRDefault="004D3546" w:rsidP="004D354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636" w:type="dxa"/>
          </w:tcPr>
          <w:p w:rsidR="004D3546" w:rsidRPr="003A5C51" w:rsidRDefault="004D3546" w:rsidP="00AF37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941" w:type="dxa"/>
          </w:tcPr>
          <w:p w:rsidR="004D3546" w:rsidRPr="003A5C51" w:rsidRDefault="004D3546" w:rsidP="00AF37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043" w:type="dxa"/>
          </w:tcPr>
          <w:p w:rsidR="004D3546" w:rsidRPr="003A5C51" w:rsidRDefault="004D3546" w:rsidP="00AF37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3A5C51" w:rsidRPr="003A5C51" w:rsidTr="004D3546">
        <w:tc>
          <w:tcPr>
            <w:tcW w:w="2777" w:type="dxa"/>
          </w:tcPr>
          <w:p w:rsidR="004D3546" w:rsidRPr="003A5C51" w:rsidRDefault="004D3546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Obstarávanie kapitálových aktív</w:t>
            </w:r>
          </w:p>
        </w:tc>
        <w:tc>
          <w:tcPr>
            <w:tcW w:w="1891" w:type="dxa"/>
          </w:tcPr>
          <w:p w:rsidR="004D3546" w:rsidRPr="003A5C51" w:rsidRDefault="003A5C51" w:rsidP="001810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636" w:type="dxa"/>
          </w:tcPr>
          <w:p w:rsidR="004D3546" w:rsidRPr="003A5C51" w:rsidRDefault="003A5C51" w:rsidP="001810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33 491,75</w:t>
            </w:r>
          </w:p>
        </w:tc>
        <w:tc>
          <w:tcPr>
            <w:tcW w:w="1941" w:type="dxa"/>
          </w:tcPr>
          <w:p w:rsidR="004D3546" w:rsidRPr="003A5C51" w:rsidRDefault="003A5C51" w:rsidP="001810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31 573,64</w:t>
            </w:r>
          </w:p>
        </w:tc>
        <w:tc>
          <w:tcPr>
            <w:tcW w:w="1043" w:type="dxa"/>
          </w:tcPr>
          <w:p w:rsidR="004D3546" w:rsidRPr="003A5C51" w:rsidRDefault="003A5C51" w:rsidP="001810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5C51">
              <w:rPr>
                <w:rFonts w:ascii="Arial Narrow" w:hAnsi="Arial Narrow"/>
                <w:sz w:val="24"/>
                <w:szCs w:val="24"/>
              </w:rPr>
              <w:t>94</w:t>
            </w:r>
          </w:p>
        </w:tc>
      </w:tr>
    </w:tbl>
    <w:p w:rsidR="001424FB" w:rsidRPr="003A5C51" w:rsidRDefault="001424FB" w:rsidP="00A63913">
      <w:pPr>
        <w:rPr>
          <w:rFonts w:ascii="Arial Narrow" w:hAnsi="Arial Narrow"/>
          <w:b/>
          <w:sz w:val="24"/>
          <w:szCs w:val="24"/>
        </w:rPr>
      </w:pPr>
    </w:p>
    <w:p w:rsidR="00A63913" w:rsidRPr="003A5C51" w:rsidRDefault="00A63913" w:rsidP="00A63913">
      <w:pPr>
        <w:rPr>
          <w:rFonts w:ascii="Arial Narrow" w:hAnsi="Arial Narrow"/>
          <w:sz w:val="24"/>
          <w:szCs w:val="24"/>
        </w:rPr>
      </w:pPr>
      <w:r w:rsidRPr="003A5C51">
        <w:rPr>
          <w:rFonts w:ascii="Arial Narrow" w:hAnsi="Arial Narrow"/>
          <w:b/>
          <w:sz w:val="24"/>
          <w:szCs w:val="24"/>
        </w:rPr>
        <w:lastRenderedPageBreak/>
        <w:t>2. 1. Kapit</w:t>
      </w:r>
      <w:r w:rsidR="00AF37A0" w:rsidRPr="003A5C51">
        <w:rPr>
          <w:rFonts w:ascii="Arial Narrow" w:hAnsi="Arial Narrow"/>
          <w:b/>
          <w:sz w:val="24"/>
          <w:szCs w:val="24"/>
        </w:rPr>
        <w:t>á</w:t>
      </w:r>
      <w:r w:rsidRPr="003A5C51">
        <w:rPr>
          <w:rFonts w:ascii="Arial Narrow" w:hAnsi="Arial Narrow"/>
          <w:b/>
          <w:sz w:val="24"/>
          <w:szCs w:val="24"/>
        </w:rPr>
        <w:t>lov</w:t>
      </w:r>
      <w:r w:rsidR="00AF37A0" w:rsidRPr="003A5C51">
        <w:rPr>
          <w:rFonts w:ascii="Arial Narrow" w:hAnsi="Arial Narrow"/>
          <w:b/>
          <w:sz w:val="24"/>
          <w:szCs w:val="24"/>
        </w:rPr>
        <w:t>é</w:t>
      </w:r>
      <w:r w:rsidRPr="003A5C51">
        <w:rPr>
          <w:rFonts w:ascii="Arial Narrow" w:hAnsi="Arial Narrow"/>
          <w:b/>
          <w:sz w:val="24"/>
          <w:szCs w:val="24"/>
        </w:rPr>
        <w:t xml:space="preserve"> v</w:t>
      </w:r>
      <w:r w:rsidR="00AF37A0" w:rsidRPr="003A5C51">
        <w:rPr>
          <w:rFonts w:ascii="Arial Narrow" w:hAnsi="Arial Narrow"/>
          <w:b/>
          <w:sz w:val="24"/>
          <w:szCs w:val="24"/>
        </w:rPr>
        <w:t>ý</w:t>
      </w:r>
      <w:r w:rsidRPr="003A5C51">
        <w:rPr>
          <w:rFonts w:ascii="Arial Narrow" w:hAnsi="Arial Narrow"/>
          <w:b/>
          <w:sz w:val="24"/>
          <w:szCs w:val="24"/>
        </w:rPr>
        <w:t xml:space="preserve">davky podľa </w:t>
      </w:r>
      <w:r w:rsidR="008D1EFA" w:rsidRPr="003A5C51">
        <w:rPr>
          <w:rFonts w:ascii="Arial Narrow" w:hAnsi="Arial Narrow"/>
          <w:b/>
          <w:sz w:val="24"/>
          <w:szCs w:val="24"/>
        </w:rPr>
        <w:t>funkčnej</w:t>
      </w:r>
      <w:r w:rsidRPr="003A5C51">
        <w:rPr>
          <w:rFonts w:ascii="Arial Narrow" w:hAnsi="Arial Narrow"/>
          <w:b/>
          <w:sz w:val="24"/>
          <w:szCs w:val="24"/>
        </w:rPr>
        <w:t xml:space="preserve"> klasifik</w:t>
      </w:r>
      <w:r w:rsidR="00AF37A0" w:rsidRPr="003A5C51">
        <w:rPr>
          <w:rFonts w:ascii="Arial Narrow" w:hAnsi="Arial Narrow"/>
          <w:b/>
          <w:sz w:val="24"/>
          <w:szCs w:val="24"/>
        </w:rPr>
        <w:t>á</w:t>
      </w:r>
      <w:r w:rsidRPr="003A5C51">
        <w:rPr>
          <w:rFonts w:ascii="Arial Narrow" w:hAnsi="Arial Narrow"/>
          <w:b/>
          <w:sz w:val="24"/>
          <w:szCs w:val="24"/>
        </w:rPr>
        <w:t xml:space="preserve">cie </w:t>
      </w:r>
    </w:p>
    <w:p w:rsidR="004D3546" w:rsidRDefault="00A63913" w:rsidP="004D3546">
      <w:pPr>
        <w:rPr>
          <w:rFonts w:ascii="Times New Roman" w:hAnsi="Times New Roman" w:cs="Times New Roman"/>
          <w:sz w:val="24"/>
          <w:szCs w:val="24"/>
        </w:rPr>
      </w:pPr>
      <w:r w:rsidRPr="003A5C51">
        <w:rPr>
          <w:rFonts w:ascii="Arial Narrow" w:hAnsi="Arial Narrow"/>
          <w:sz w:val="24"/>
          <w:szCs w:val="24"/>
        </w:rPr>
        <w:t xml:space="preserve">2.1.1. </w:t>
      </w:r>
      <w:r w:rsidR="004D3546" w:rsidRPr="003A5C51">
        <w:rPr>
          <w:rFonts w:ascii="Arial Narrow" w:hAnsi="Arial Narrow" w:cs="Times New Roman"/>
          <w:sz w:val="24"/>
          <w:szCs w:val="24"/>
        </w:rPr>
        <w:t>Čerpanie kapitálových výdavkov podľa funkčnej klasifikácie (údaje v € ):</w:t>
      </w:r>
      <w:r w:rsidR="004D3546" w:rsidRPr="003A5C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2956" w:rsidRDefault="009B2956" w:rsidP="004D35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770"/>
        <w:gridCol w:w="550"/>
        <w:gridCol w:w="3166"/>
        <w:gridCol w:w="992"/>
        <w:gridCol w:w="888"/>
        <w:gridCol w:w="850"/>
        <w:gridCol w:w="733"/>
        <w:gridCol w:w="414"/>
      </w:tblGrid>
      <w:tr w:rsidR="009B2956" w:rsidRPr="009B2956" w:rsidTr="009B295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bookmarkStart w:id="4" w:name="_Hlk194061289"/>
            <w:proofErr w:type="spellStart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Funč</w:t>
            </w:r>
            <w:proofErr w:type="spellEnd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kl</w:t>
            </w:r>
            <w:proofErr w:type="spellEnd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Ekon.kl</w:t>
            </w:r>
            <w:proofErr w:type="spellEnd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Zdroj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Schválený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Upravený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Čerpanie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Rozdiel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proofErr w:type="spellStart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Pl</w:t>
            </w:r>
            <w:proofErr w:type="spellEnd"/>
            <w:r w:rsidRPr="009B2956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 v %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2-kapitálový rozpočet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01.3.3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713004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Prevádzkových strojov, prístrojov, zariadení, </w:t>
            </w:r>
            <w:proofErr w:type="spellStart"/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tech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1912,57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87,43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03.2.0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Prípravná a projektová dokumentácia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717002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Vybudovanie chodníka, </w:t>
            </w:r>
            <w:proofErr w:type="spellStart"/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prídlažby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15131,75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15131,75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04.5.1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717001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Vybudovanie chodníka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2510,36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799,68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1710,68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32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06.2.0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717001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Rozhlas- </w:t>
            </w:r>
            <w:proofErr w:type="spellStart"/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hrochôťka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2880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96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06.4.0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717001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Verejné osvetlenie za kaštieľom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7489,64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7489,64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100</w:t>
            </w:r>
          </w:p>
        </w:tc>
      </w:tr>
      <w:tr w:rsidR="009B2956" w:rsidRPr="009B2956" w:rsidTr="009B2956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2-kapitálový rozpočet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33491,75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31573,64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1918,11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956" w:rsidRPr="009B2956" w:rsidRDefault="009B2956" w:rsidP="009B295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9B295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94</w:t>
            </w:r>
          </w:p>
        </w:tc>
      </w:tr>
      <w:bookmarkEnd w:id="4"/>
    </w:tbl>
    <w:p w:rsidR="004E08BF" w:rsidRPr="00FF1FC0" w:rsidRDefault="004E08BF" w:rsidP="00A63913">
      <w:pPr>
        <w:rPr>
          <w:rFonts w:ascii="Arial Narrow" w:hAnsi="Arial Narrow"/>
          <w:color w:val="FF0000"/>
          <w:sz w:val="24"/>
          <w:szCs w:val="24"/>
        </w:rPr>
      </w:pPr>
    </w:p>
    <w:p w:rsidR="004E08BF" w:rsidRPr="00FC1997" w:rsidRDefault="004E08BF" w:rsidP="007226BB">
      <w:pPr>
        <w:jc w:val="both"/>
        <w:rPr>
          <w:rFonts w:ascii="Arial Narrow" w:hAnsi="Arial Narrow"/>
          <w:sz w:val="24"/>
          <w:szCs w:val="24"/>
        </w:rPr>
      </w:pPr>
      <w:bookmarkStart w:id="5" w:name="_Hlk194064363"/>
      <w:bookmarkStart w:id="6" w:name="_Hlk194061305"/>
      <w:r w:rsidRPr="00FC1997">
        <w:rPr>
          <w:rFonts w:ascii="Arial Narrow" w:hAnsi="Arial Narrow"/>
          <w:sz w:val="24"/>
          <w:szCs w:val="24"/>
        </w:rPr>
        <w:t xml:space="preserve">Obec z kapitálových výdavkov použila finančné prostriedky na </w:t>
      </w:r>
      <w:r w:rsidR="00B17E5F" w:rsidRPr="00FC1997">
        <w:rPr>
          <w:rFonts w:ascii="Arial Narrow" w:hAnsi="Arial Narrow"/>
          <w:sz w:val="24"/>
          <w:szCs w:val="24"/>
        </w:rPr>
        <w:t xml:space="preserve">prípravnú a projektovú dokumentáciu obecného úradu vo výške </w:t>
      </w:r>
      <w:r w:rsidR="007226BB" w:rsidRPr="00FC1997">
        <w:rPr>
          <w:rFonts w:ascii="Arial Narrow" w:hAnsi="Arial Narrow"/>
          <w:sz w:val="24"/>
          <w:szCs w:val="24"/>
        </w:rPr>
        <w:t>3 360</w:t>
      </w:r>
      <w:r w:rsidR="00B17E5F" w:rsidRPr="00FC1997">
        <w:rPr>
          <w:rFonts w:ascii="Arial Narrow" w:hAnsi="Arial Narrow"/>
          <w:sz w:val="24"/>
          <w:szCs w:val="24"/>
        </w:rPr>
        <w:t xml:space="preserve"> €</w:t>
      </w:r>
      <w:r w:rsidR="007226BB" w:rsidRPr="00FC1997">
        <w:rPr>
          <w:rFonts w:ascii="Arial Narrow" w:hAnsi="Arial Narrow"/>
          <w:sz w:val="24"/>
          <w:szCs w:val="24"/>
        </w:rPr>
        <w:t xml:space="preserve"> (  dopracovanie) </w:t>
      </w:r>
      <w:r w:rsidR="00B17E5F" w:rsidRPr="00FC1997">
        <w:rPr>
          <w:rFonts w:ascii="Arial Narrow" w:hAnsi="Arial Narrow"/>
          <w:sz w:val="24"/>
          <w:szCs w:val="24"/>
        </w:rPr>
        <w:t xml:space="preserve">, </w:t>
      </w:r>
      <w:r w:rsidR="007226BB" w:rsidRPr="00FC1997">
        <w:rPr>
          <w:rFonts w:ascii="Arial Narrow" w:hAnsi="Arial Narrow"/>
          <w:sz w:val="24"/>
          <w:szCs w:val="24"/>
        </w:rPr>
        <w:t xml:space="preserve">vybudovanie </w:t>
      </w:r>
      <w:proofErr w:type="spellStart"/>
      <w:r w:rsidR="007226BB" w:rsidRPr="00FC1997">
        <w:rPr>
          <w:rFonts w:ascii="Arial Narrow" w:hAnsi="Arial Narrow"/>
          <w:sz w:val="24"/>
          <w:szCs w:val="24"/>
        </w:rPr>
        <w:t>prídlažby</w:t>
      </w:r>
      <w:proofErr w:type="spellEnd"/>
      <w:r w:rsidR="007226BB" w:rsidRPr="00FC1997">
        <w:rPr>
          <w:rFonts w:ascii="Arial Narrow" w:hAnsi="Arial Narrow"/>
          <w:sz w:val="24"/>
          <w:szCs w:val="24"/>
        </w:rPr>
        <w:t xml:space="preserve"> pri hlavnej ceste 15 932,43 €, rozhlas </w:t>
      </w:r>
      <w:proofErr w:type="spellStart"/>
      <w:r w:rsidR="007226BB" w:rsidRPr="00FC1997">
        <w:rPr>
          <w:rFonts w:ascii="Arial Narrow" w:hAnsi="Arial Narrow"/>
          <w:sz w:val="24"/>
          <w:szCs w:val="24"/>
        </w:rPr>
        <w:t>Hrochôťka</w:t>
      </w:r>
      <w:proofErr w:type="spellEnd"/>
      <w:r w:rsidR="007226BB" w:rsidRPr="00FC1997">
        <w:rPr>
          <w:rFonts w:ascii="Arial Narrow" w:hAnsi="Arial Narrow"/>
          <w:sz w:val="24"/>
          <w:szCs w:val="24"/>
        </w:rPr>
        <w:t xml:space="preserve"> 2 880 €</w:t>
      </w:r>
      <w:r w:rsidR="00FC1997" w:rsidRPr="00FC1997">
        <w:rPr>
          <w:rFonts w:ascii="Arial Narrow" w:hAnsi="Arial Narrow"/>
          <w:sz w:val="24"/>
          <w:szCs w:val="24"/>
        </w:rPr>
        <w:t xml:space="preserve">, doplnenie verejného osvetlenia za kaštieľom 7 489,64 €. </w:t>
      </w:r>
      <w:bookmarkEnd w:id="5"/>
    </w:p>
    <w:bookmarkEnd w:id="6"/>
    <w:p w:rsidR="00A63913" w:rsidRPr="00AB613D" w:rsidRDefault="00A63913" w:rsidP="00A74E97">
      <w:pPr>
        <w:jc w:val="center"/>
        <w:rPr>
          <w:rFonts w:ascii="Arial Narrow" w:hAnsi="Arial Narrow"/>
          <w:b/>
          <w:sz w:val="24"/>
          <w:szCs w:val="24"/>
        </w:rPr>
      </w:pPr>
      <w:r w:rsidRPr="00AB613D">
        <w:rPr>
          <w:rFonts w:ascii="Arial Narrow" w:hAnsi="Arial Narrow"/>
          <w:b/>
          <w:sz w:val="24"/>
          <w:szCs w:val="24"/>
        </w:rPr>
        <w:t>III. Finančn</w:t>
      </w:r>
      <w:r w:rsidR="00A74E97" w:rsidRPr="00AB613D">
        <w:rPr>
          <w:rFonts w:ascii="Arial Narrow" w:hAnsi="Arial Narrow"/>
          <w:b/>
          <w:sz w:val="24"/>
          <w:szCs w:val="24"/>
        </w:rPr>
        <w:t>é</w:t>
      </w:r>
      <w:r w:rsidRPr="00AB613D">
        <w:rPr>
          <w:rFonts w:ascii="Arial Narrow" w:hAnsi="Arial Narrow"/>
          <w:b/>
          <w:sz w:val="24"/>
          <w:szCs w:val="24"/>
        </w:rPr>
        <w:t xml:space="preserve"> oper</w:t>
      </w:r>
      <w:r w:rsidR="00A74E97" w:rsidRPr="00AB613D">
        <w:rPr>
          <w:rFonts w:ascii="Arial Narrow" w:hAnsi="Arial Narrow"/>
          <w:b/>
          <w:sz w:val="24"/>
          <w:szCs w:val="24"/>
        </w:rPr>
        <w:t>á</w:t>
      </w:r>
      <w:r w:rsidRPr="00AB613D">
        <w:rPr>
          <w:rFonts w:ascii="Arial Narrow" w:hAnsi="Arial Narrow"/>
          <w:b/>
          <w:sz w:val="24"/>
          <w:szCs w:val="24"/>
        </w:rPr>
        <w:t>cie</w:t>
      </w:r>
    </w:p>
    <w:p w:rsidR="00A74E97" w:rsidRPr="00AB613D" w:rsidRDefault="00A63913" w:rsidP="00A63913">
      <w:pPr>
        <w:rPr>
          <w:rFonts w:ascii="Arial Narrow" w:hAnsi="Arial Narrow"/>
          <w:sz w:val="24"/>
          <w:szCs w:val="24"/>
        </w:rPr>
      </w:pPr>
      <w:r w:rsidRPr="00AB613D">
        <w:rPr>
          <w:rFonts w:ascii="Arial Narrow" w:hAnsi="Arial Narrow"/>
          <w:sz w:val="24"/>
          <w:szCs w:val="24"/>
        </w:rPr>
        <w:t>1. Pr</w:t>
      </w:r>
      <w:r w:rsidR="00252375" w:rsidRPr="00AB613D">
        <w:rPr>
          <w:rFonts w:ascii="Arial Narrow" w:hAnsi="Arial Narrow"/>
          <w:sz w:val="24"/>
          <w:szCs w:val="24"/>
        </w:rPr>
        <w:t>íj</w:t>
      </w:r>
      <w:r w:rsidRPr="00AB613D">
        <w:rPr>
          <w:rFonts w:ascii="Arial Narrow" w:hAnsi="Arial Narrow"/>
          <w:sz w:val="24"/>
          <w:szCs w:val="24"/>
        </w:rPr>
        <w:t>mov</w:t>
      </w:r>
      <w:r w:rsidR="00A74E97" w:rsidRPr="00AB613D">
        <w:rPr>
          <w:rFonts w:ascii="Arial Narrow" w:hAnsi="Arial Narrow"/>
          <w:sz w:val="24"/>
          <w:szCs w:val="24"/>
        </w:rPr>
        <w:t>é</w:t>
      </w:r>
      <w:r w:rsidRPr="00AB613D">
        <w:rPr>
          <w:rFonts w:ascii="Arial Narrow" w:hAnsi="Arial Narrow"/>
          <w:sz w:val="24"/>
          <w:szCs w:val="24"/>
        </w:rPr>
        <w:t xml:space="preserve"> finančn</w:t>
      </w:r>
      <w:r w:rsidR="00A74E97" w:rsidRPr="00AB613D">
        <w:rPr>
          <w:rFonts w:ascii="Arial Narrow" w:hAnsi="Arial Narrow"/>
          <w:sz w:val="24"/>
          <w:szCs w:val="24"/>
        </w:rPr>
        <w:t>é</w:t>
      </w:r>
      <w:r w:rsidRPr="00AB613D">
        <w:rPr>
          <w:rFonts w:ascii="Arial Narrow" w:hAnsi="Arial Narrow"/>
          <w:sz w:val="24"/>
          <w:szCs w:val="24"/>
        </w:rPr>
        <w:t xml:space="preserve"> oper</w:t>
      </w:r>
      <w:r w:rsidR="00A74E97" w:rsidRPr="00AB613D">
        <w:rPr>
          <w:rFonts w:ascii="Arial Narrow" w:hAnsi="Arial Narrow"/>
          <w:sz w:val="24"/>
          <w:szCs w:val="24"/>
        </w:rPr>
        <w:t>á</w:t>
      </w:r>
      <w:r w:rsidRPr="00AB613D">
        <w:rPr>
          <w:rFonts w:ascii="Arial Narrow" w:hAnsi="Arial Narrow"/>
          <w:sz w:val="24"/>
          <w:szCs w:val="24"/>
        </w:rPr>
        <w:t xml:space="preserve">cie </w:t>
      </w:r>
    </w:p>
    <w:p w:rsidR="00735FBD" w:rsidRPr="00AB613D" w:rsidRDefault="005E3BD5" w:rsidP="00735FBD">
      <w:pPr>
        <w:rPr>
          <w:rFonts w:ascii="Arial Narrow" w:hAnsi="Arial Narrow"/>
          <w:sz w:val="24"/>
          <w:szCs w:val="24"/>
        </w:rPr>
      </w:pPr>
      <w:r w:rsidRPr="00AB613D">
        <w:rPr>
          <w:rFonts w:ascii="Arial Narrow" w:hAnsi="Arial Narrow"/>
          <w:sz w:val="24"/>
          <w:szCs w:val="24"/>
        </w:rPr>
        <w:t xml:space="preserve">Príjmové finančné operácie </w:t>
      </w:r>
      <w:r w:rsidR="00A63913" w:rsidRPr="00AB613D">
        <w:rPr>
          <w:rFonts w:ascii="Arial Narrow" w:hAnsi="Arial Narrow"/>
          <w:sz w:val="24"/>
          <w:szCs w:val="24"/>
        </w:rPr>
        <w:t>(</w:t>
      </w:r>
      <w:r w:rsidR="00A74E97" w:rsidRPr="00AB613D">
        <w:rPr>
          <w:rFonts w:ascii="Arial Narrow" w:hAnsi="Arial Narrow"/>
          <w:sz w:val="24"/>
          <w:szCs w:val="24"/>
        </w:rPr>
        <w:t>ú</w:t>
      </w:r>
      <w:r w:rsidR="00A63913" w:rsidRPr="00AB613D">
        <w:rPr>
          <w:rFonts w:ascii="Arial Narrow" w:hAnsi="Arial Narrow"/>
          <w:sz w:val="24"/>
          <w:szCs w:val="24"/>
        </w:rPr>
        <w:t>daje v tabuľke v</w:t>
      </w:r>
      <w:r w:rsidR="00A74E97" w:rsidRPr="00AB613D">
        <w:rPr>
          <w:rFonts w:ascii="Arial Narrow" w:hAnsi="Arial Narrow"/>
          <w:sz w:val="24"/>
          <w:szCs w:val="24"/>
        </w:rPr>
        <w:t xml:space="preserve">  €</w:t>
      </w:r>
      <w:r w:rsidR="00735FBD" w:rsidRPr="00AB613D">
        <w:rPr>
          <w:rFonts w:ascii="Arial Narrow" w:hAnsi="Arial Narrow"/>
          <w:sz w:val="24"/>
          <w:szCs w:val="24"/>
        </w:rPr>
        <w:t xml:space="preserve"> 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696"/>
        <w:gridCol w:w="1581"/>
        <w:gridCol w:w="1912"/>
        <w:gridCol w:w="1792"/>
      </w:tblGrid>
      <w:tr w:rsidR="00AB613D" w:rsidRPr="00AB613D" w:rsidTr="006C0A3C">
        <w:tc>
          <w:tcPr>
            <w:tcW w:w="2081" w:type="dxa"/>
          </w:tcPr>
          <w:p w:rsidR="00735FBD" w:rsidRPr="00AB613D" w:rsidRDefault="00735FBD" w:rsidP="006C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735FBD" w:rsidRPr="00AB613D" w:rsidRDefault="00735FBD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Schválený rozpočet</w:t>
            </w:r>
          </w:p>
        </w:tc>
        <w:tc>
          <w:tcPr>
            <w:tcW w:w="1581" w:type="dxa"/>
          </w:tcPr>
          <w:p w:rsidR="00735FBD" w:rsidRPr="00AB613D" w:rsidRDefault="00735FBD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Upravený rozpočet</w:t>
            </w:r>
          </w:p>
        </w:tc>
        <w:tc>
          <w:tcPr>
            <w:tcW w:w="1912" w:type="dxa"/>
          </w:tcPr>
          <w:p w:rsidR="00735FBD" w:rsidRPr="00AB613D" w:rsidRDefault="00735FBD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Skutočnosť</w:t>
            </w:r>
          </w:p>
        </w:tc>
        <w:tc>
          <w:tcPr>
            <w:tcW w:w="1792" w:type="dxa"/>
          </w:tcPr>
          <w:p w:rsidR="00735FBD" w:rsidRPr="00AB613D" w:rsidRDefault="00735FBD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% plnenia</w:t>
            </w:r>
          </w:p>
        </w:tc>
      </w:tr>
      <w:tr w:rsidR="00AB613D" w:rsidRPr="00AB613D" w:rsidTr="006C0A3C">
        <w:tc>
          <w:tcPr>
            <w:tcW w:w="2081" w:type="dxa"/>
          </w:tcPr>
          <w:p w:rsidR="00735FBD" w:rsidRPr="00AB613D" w:rsidRDefault="00735FBD" w:rsidP="006C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Z rezervného fondu obce</w:t>
            </w:r>
            <w:r w:rsidR="006A677E" w:rsidRPr="00AB613D">
              <w:rPr>
                <w:rFonts w:ascii="Times New Roman" w:hAnsi="Times New Roman" w:cs="Times New Roman"/>
                <w:sz w:val="24"/>
                <w:szCs w:val="24"/>
              </w:rPr>
              <w:t xml:space="preserve"> a ostatných fondov obce</w:t>
            </w:r>
          </w:p>
        </w:tc>
        <w:tc>
          <w:tcPr>
            <w:tcW w:w="1696" w:type="dxa"/>
          </w:tcPr>
          <w:p w:rsidR="00735FBD" w:rsidRPr="00AB613D" w:rsidRDefault="006A677E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581" w:type="dxa"/>
          </w:tcPr>
          <w:p w:rsidR="00735FBD" w:rsidRPr="00AB613D" w:rsidRDefault="00AB613D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21 131,75</w:t>
            </w:r>
          </w:p>
        </w:tc>
        <w:tc>
          <w:tcPr>
            <w:tcW w:w="1912" w:type="dxa"/>
          </w:tcPr>
          <w:p w:rsidR="00735FBD" w:rsidRPr="00AB613D" w:rsidRDefault="00AB613D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21 131,75</w:t>
            </w:r>
          </w:p>
        </w:tc>
        <w:tc>
          <w:tcPr>
            <w:tcW w:w="1792" w:type="dxa"/>
          </w:tcPr>
          <w:p w:rsidR="00735FBD" w:rsidRPr="00AB613D" w:rsidRDefault="006A677E" w:rsidP="006C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35FBD" w:rsidRPr="00FF1FC0" w:rsidRDefault="00735FBD" w:rsidP="00735FBD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5FBD" w:rsidRPr="00AB613D" w:rsidRDefault="00735FBD" w:rsidP="00735F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13D">
        <w:rPr>
          <w:rFonts w:ascii="Times New Roman" w:hAnsi="Times New Roman" w:cs="Times New Roman"/>
          <w:sz w:val="24"/>
          <w:szCs w:val="24"/>
        </w:rPr>
        <w:t>Obec v zmysle uzn</w:t>
      </w:r>
      <w:r w:rsidR="0065139D" w:rsidRPr="00AB613D">
        <w:rPr>
          <w:rFonts w:ascii="Times New Roman" w:hAnsi="Times New Roman" w:cs="Times New Roman"/>
          <w:sz w:val="24"/>
          <w:szCs w:val="24"/>
        </w:rPr>
        <w:t>esenia 1</w:t>
      </w:r>
      <w:r w:rsidR="00AB613D" w:rsidRPr="00AB613D">
        <w:rPr>
          <w:rFonts w:ascii="Times New Roman" w:hAnsi="Times New Roman" w:cs="Times New Roman"/>
          <w:sz w:val="24"/>
          <w:szCs w:val="24"/>
        </w:rPr>
        <w:t>2</w:t>
      </w:r>
      <w:r w:rsidR="0065139D" w:rsidRPr="00AB613D">
        <w:rPr>
          <w:rFonts w:ascii="Times New Roman" w:hAnsi="Times New Roman" w:cs="Times New Roman"/>
          <w:sz w:val="24"/>
          <w:szCs w:val="24"/>
        </w:rPr>
        <w:t>/202</w:t>
      </w:r>
      <w:r w:rsidR="00AB613D" w:rsidRPr="00AB613D">
        <w:rPr>
          <w:rFonts w:ascii="Times New Roman" w:hAnsi="Times New Roman" w:cs="Times New Roman"/>
          <w:sz w:val="24"/>
          <w:szCs w:val="24"/>
        </w:rPr>
        <w:t>4</w:t>
      </w:r>
      <w:r w:rsidR="0065139D" w:rsidRPr="00AB613D">
        <w:rPr>
          <w:rFonts w:ascii="Times New Roman" w:hAnsi="Times New Roman" w:cs="Times New Roman"/>
          <w:sz w:val="24"/>
          <w:szCs w:val="24"/>
        </w:rPr>
        <w:t xml:space="preserve"> zo dňa </w:t>
      </w:r>
      <w:r w:rsidR="006A677E" w:rsidRPr="00AB613D">
        <w:rPr>
          <w:rFonts w:ascii="Times New Roman" w:hAnsi="Times New Roman" w:cs="Times New Roman"/>
          <w:sz w:val="24"/>
          <w:szCs w:val="24"/>
        </w:rPr>
        <w:t>29</w:t>
      </w:r>
      <w:r w:rsidR="0065139D" w:rsidRPr="00AB613D">
        <w:rPr>
          <w:rFonts w:ascii="Times New Roman" w:hAnsi="Times New Roman" w:cs="Times New Roman"/>
          <w:sz w:val="24"/>
          <w:szCs w:val="24"/>
        </w:rPr>
        <w:t>.06.202</w:t>
      </w:r>
      <w:r w:rsidR="00AB613D" w:rsidRPr="00AB613D">
        <w:rPr>
          <w:rFonts w:ascii="Times New Roman" w:hAnsi="Times New Roman" w:cs="Times New Roman"/>
          <w:sz w:val="24"/>
          <w:szCs w:val="24"/>
        </w:rPr>
        <w:t>4</w:t>
      </w:r>
      <w:r w:rsidRPr="00AB613D">
        <w:rPr>
          <w:rFonts w:ascii="Times New Roman" w:hAnsi="Times New Roman" w:cs="Times New Roman"/>
          <w:sz w:val="24"/>
          <w:szCs w:val="24"/>
        </w:rPr>
        <w:t xml:space="preserve"> bodu 6,písm.b použila časť</w:t>
      </w:r>
      <w:r w:rsidR="004E08BF" w:rsidRPr="00AB613D">
        <w:rPr>
          <w:rFonts w:ascii="Times New Roman" w:hAnsi="Times New Roman" w:cs="Times New Roman"/>
          <w:sz w:val="24"/>
          <w:szCs w:val="24"/>
        </w:rPr>
        <w:t xml:space="preserve"> prebytku hospodárenia roku 20</w:t>
      </w:r>
      <w:r w:rsidR="0065139D" w:rsidRPr="00AB613D">
        <w:rPr>
          <w:rFonts w:ascii="Times New Roman" w:hAnsi="Times New Roman" w:cs="Times New Roman"/>
          <w:sz w:val="24"/>
          <w:szCs w:val="24"/>
        </w:rPr>
        <w:t>2</w:t>
      </w:r>
      <w:r w:rsidR="00AB613D" w:rsidRPr="00AB613D">
        <w:rPr>
          <w:rFonts w:ascii="Times New Roman" w:hAnsi="Times New Roman" w:cs="Times New Roman"/>
          <w:sz w:val="24"/>
          <w:szCs w:val="24"/>
        </w:rPr>
        <w:t>3</w:t>
      </w:r>
      <w:r w:rsidRPr="00AB613D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AB613D" w:rsidRPr="00AB613D">
        <w:rPr>
          <w:rFonts w:ascii="Times New Roman" w:hAnsi="Times New Roman" w:cs="Times New Roman"/>
          <w:sz w:val="24"/>
          <w:szCs w:val="24"/>
        </w:rPr>
        <w:t>21 131,75</w:t>
      </w:r>
      <w:r w:rsidRPr="00AB613D">
        <w:rPr>
          <w:rFonts w:ascii="Times New Roman" w:hAnsi="Times New Roman" w:cs="Times New Roman"/>
          <w:sz w:val="24"/>
          <w:szCs w:val="24"/>
        </w:rPr>
        <w:t xml:space="preserve"> € na kapitálové výdavky.</w:t>
      </w:r>
    </w:p>
    <w:p w:rsidR="00A74E97" w:rsidRPr="00FF1FC0" w:rsidRDefault="00A74E97" w:rsidP="00A63913">
      <w:pPr>
        <w:rPr>
          <w:rFonts w:ascii="Arial Narrow" w:hAnsi="Arial Narrow"/>
          <w:color w:val="FF0000"/>
          <w:sz w:val="24"/>
          <w:szCs w:val="24"/>
        </w:rPr>
      </w:pPr>
    </w:p>
    <w:p w:rsidR="00A63913" w:rsidRPr="00AB613D" w:rsidRDefault="00A63913" w:rsidP="00A63913">
      <w:pPr>
        <w:rPr>
          <w:rFonts w:ascii="Arial Narrow" w:hAnsi="Arial Narrow"/>
          <w:sz w:val="24"/>
          <w:szCs w:val="24"/>
        </w:rPr>
      </w:pPr>
      <w:r w:rsidRPr="00AB613D">
        <w:rPr>
          <w:rFonts w:ascii="Arial Narrow" w:hAnsi="Arial Narrow"/>
          <w:sz w:val="24"/>
          <w:szCs w:val="24"/>
        </w:rPr>
        <w:t>2. V</w:t>
      </w:r>
      <w:r w:rsidR="00252375" w:rsidRPr="00AB613D">
        <w:rPr>
          <w:rFonts w:ascii="Arial Narrow" w:hAnsi="Arial Narrow"/>
          <w:sz w:val="24"/>
          <w:szCs w:val="24"/>
        </w:rPr>
        <w:t>ý</w:t>
      </w:r>
      <w:r w:rsidRPr="00AB613D">
        <w:rPr>
          <w:rFonts w:ascii="Arial Narrow" w:hAnsi="Arial Narrow"/>
          <w:sz w:val="24"/>
          <w:szCs w:val="24"/>
        </w:rPr>
        <w:t>davkov</w:t>
      </w:r>
      <w:r w:rsidR="00252375" w:rsidRPr="00AB613D">
        <w:rPr>
          <w:rFonts w:ascii="Arial Narrow" w:hAnsi="Arial Narrow"/>
          <w:sz w:val="24"/>
          <w:szCs w:val="24"/>
        </w:rPr>
        <w:t>é</w:t>
      </w:r>
      <w:r w:rsidRPr="00AB613D">
        <w:rPr>
          <w:rFonts w:ascii="Arial Narrow" w:hAnsi="Arial Narrow"/>
          <w:sz w:val="24"/>
          <w:szCs w:val="24"/>
        </w:rPr>
        <w:t xml:space="preserve"> finančn</w:t>
      </w:r>
      <w:r w:rsidR="00252375" w:rsidRPr="00AB613D">
        <w:rPr>
          <w:rFonts w:ascii="Arial Narrow" w:hAnsi="Arial Narrow"/>
          <w:sz w:val="24"/>
          <w:szCs w:val="24"/>
        </w:rPr>
        <w:t>é</w:t>
      </w:r>
      <w:r w:rsidRPr="00AB613D">
        <w:rPr>
          <w:rFonts w:ascii="Arial Narrow" w:hAnsi="Arial Narrow"/>
          <w:sz w:val="24"/>
          <w:szCs w:val="24"/>
        </w:rPr>
        <w:t xml:space="preserve"> oper</w:t>
      </w:r>
      <w:r w:rsidR="00252375" w:rsidRPr="00AB613D">
        <w:rPr>
          <w:rFonts w:ascii="Arial Narrow" w:hAnsi="Arial Narrow"/>
          <w:sz w:val="24"/>
          <w:szCs w:val="24"/>
        </w:rPr>
        <w:t>á</w:t>
      </w:r>
      <w:r w:rsidRPr="00AB613D">
        <w:rPr>
          <w:rFonts w:ascii="Arial Narrow" w:hAnsi="Arial Narrow"/>
          <w:sz w:val="24"/>
          <w:szCs w:val="24"/>
        </w:rPr>
        <w:t xml:space="preserve">cie  </w:t>
      </w:r>
    </w:p>
    <w:p w:rsidR="009B01DA" w:rsidRPr="00AB613D" w:rsidRDefault="001424FB" w:rsidP="00A63913">
      <w:pPr>
        <w:rPr>
          <w:rFonts w:ascii="Arial Narrow" w:hAnsi="Arial Narrow"/>
          <w:sz w:val="24"/>
          <w:szCs w:val="24"/>
        </w:rPr>
      </w:pPr>
      <w:r w:rsidRPr="00AB613D">
        <w:rPr>
          <w:rFonts w:ascii="Arial Narrow" w:hAnsi="Arial Narrow"/>
          <w:sz w:val="24"/>
          <w:szCs w:val="24"/>
        </w:rPr>
        <w:t>Výdavkové finančné operácie boli čerpané</w:t>
      </w:r>
      <w:r w:rsidR="00A63913" w:rsidRPr="00AB613D">
        <w:rPr>
          <w:rFonts w:ascii="Arial Narrow" w:hAnsi="Arial Narrow"/>
          <w:sz w:val="24"/>
          <w:szCs w:val="24"/>
        </w:rPr>
        <w:t xml:space="preserve"> na spl</w:t>
      </w:r>
      <w:r w:rsidR="00252375" w:rsidRPr="00AB613D">
        <w:rPr>
          <w:rFonts w:ascii="Arial Narrow" w:hAnsi="Arial Narrow"/>
          <w:sz w:val="24"/>
          <w:szCs w:val="24"/>
        </w:rPr>
        <w:t>á</w:t>
      </w:r>
      <w:r w:rsidR="00A63913" w:rsidRPr="00AB613D">
        <w:rPr>
          <w:rFonts w:ascii="Arial Narrow" w:hAnsi="Arial Narrow"/>
          <w:sz w:val="24"/>
          <w:szCs w:val="24"/>
        </w:rPr>
        <w:t>canie istiny z</w:t>
      </w:r>
      <w:r w:rsidRPr="00AB613D">
        <w:rPr>
          <w:rFonts w:ascii="Arial Narrow" w:hAnsi="Arial Narrow"/>
          <w:sz w:val="24"/>
          <w:szCs w:val="24"/>
        </w:rPr>
        <w:t xml:space="preserve"> prijatej bezúročnej pôžičky vo výške </w:t>
      </w:r>
    </w:p>
    <w:p w:rsidR="00075CCF" w:rsidRPr="00AB613D" w:rsidRDefault="009104F2" w:rsidP="00A63913">
      <w:pPr>
        <w:rPr>
          <w:rFonts w:ascii="Arial Narrow" w:hAnsi="Arial Narrow"/>
          <w:sz w:val="24"/>
          <w:szCs w:val="24"/>
        </w:rPr>
      </w:pPr>
      <w:r w:rsidRPr="00AB613D">
        <w:rPr>
          <w:rFonts w:ascii="Arial Narrow" w:hAnsi="Arial Narrow"/>
          <w:sz w:val="24"/>
          <w:szCs w:val="24"/>
        </w:rPr>
        <w:t>6</w:t>
      </w:r>
      <w:r w:rsidR="009B01DA" w:rsidRPr="00AB613D">
        <w:rPr>
          <w:rFonts w:ascii="Arial Narrow" w:hAnsi="Arial Narrow"/>
          <w:sz w:val="24"/>
          <w:szCs w:val="24"/>
        </w:rPr>
        <w:t xml:space="preserve"> </w:t>
      </w:r>
      <w:r w:rsidR="00F20C65" w:rsidRPr="00AB613D">
        <w:rPr>
          <w:rFonts w:ascii="Arial Narrow" w:hAnsi="Arial Narrow"/>
          <w:sz w:val="24"/>
          <w:szCs w:val="24"/>
        </w:rPr>
        <w:t>000</w:t>
      </w:r>
      <w:r w:rsidR="001424FB" w:rsidRPr="00AB613D">
        <w:rPr>
          <w:rFonts w:ascii="Arial Narrow" w:hAnsi="Arial Narrow"/>
          <w:sz w:val="24"/>
          <w:szCs w:val="24"/>
        </w:rPr>
        <w:t xml:space="preserve">,00 </w:t>
      </w:r>
      <w:r w:rsidR="00252375" w:rsidRPr="00AB613D">
        <w:rPr>
          <w:rFonts w:ascii="Arial Narrow" w:hAnsi="Arial Narrow"/>
          <w:sz w:val="24"/>
          <w:szCs w:val="24"/>
        </w:rPr>
        <w:t>€</w:t>
      </w:r>
      <w:r w:rsidR="00AB613D" w:rsidRPr="00AB613D">
        <w:rPr>
          <w:rFonts w:ascii="Arial Narrow" w:hAnsi="Arial Narrow"/>
          <w:sz w:val="24"/>
          <w:szCs w:val="24"/>
        </w:rPr>
        <w:t xml:space="preserve"> </w:t>
      </w:r>
      <w:r w:rsidR="00A0525A" w:rsidRPr="00AB613D">
        <w:rPr>
          <w:rFonts w:ascii="Arial Narrow" w:hAnsi="Arial Narrow"/>
          <w:sz w:val="24"/>
          <w:szCs w:val="24"/>
        </w:rPr>
        <w:t>na dom č. 7 – Dolná Mičiná</w:t>
      </w:r>
    </w:p>
    <w:p w:rsidR="00A63913" w:rsidRPr="00AB613D" w:rsidRDefault="009B01DA" w:rsidP="00A63913">
      <w:pPr>
        <w:rPr>
          <w:rFonts w:ascii="Arial Narrow" w:hAnsi="Arial Narrow"/>
          <w:sz w:val="24"/>
          <w:szCs w:val="24"/>
        </w:rPr>
      </w:pPr>
      <w:r w:rsidRPr="00AB613D">
        <w:rPr>
          <w:rFonts w:ascii="Arial Narrow" w:hAnsi="Arial Narrow"/>
          <w:sz w:val="24"/>
          <w:szCs w:val="24"/>
        </w:rPr>
        <w:t>Výdavkové finančné operácie</w:t>
      </w:r>
      <w:r w:rsidR="00A63913" w:rsidRPr="00AB613D">
        <w:rPr>
          <w:rFonts w:ascii="Arial Narrow" w:hAnsi="Arial Narrow"/>
          <w:sz w:val="24"/>
          <w:szCs w:val="24"/>
        </w:rPr>
        <w:t xml:space="preserve"> (</w:t>
      </w:r>
      <w:r w:rsidR="00252375" w:rsidRPr="00AB613D">
        <w:rPr>
          <w:rFonts w:ascii="Arial Narrow" w:hAnsi="Arial Narrow"/>
          <w:sz w:val="24"/>
          <w:szCs w:val="24"/>
        </w:rPr>
        <w:t>ú</w:t>
      </w:r>
      <w:r w:rsidR="00A63913" w:rsidRPr="00AB613D">
        <w:rPr>
          <w:rFonts w:ascii="Arial Narrow" w:hAnsi="Arial Narrow"/>
          <w:sz w:val="24"/>
          <w:szCs w:val="24"/>
        </w:rPr>
        <w:t>daje v tabuľke v</w:t>
      </w:r>
      <w:r w:rsidR="00252375" w:rsidRPr="00AB613D">
        <w:rPr>
          <w:rFonts w:ascii="Arial Narrow" w:hAnsi="Arial Narrow"/>
          <w:sz w:val="24"/>
          <w:szCs w:val="24"/>
        </w:rPr>
        <w:t xml:space="preserve"> €</w:t>
      </w:r>
      <w:r w:rsidR="00A63913" w:rsidRPr="00AB613D">
        <w:rPr>
          <w:rFonts w:ascii="Arial Narrow" w:hAnsi="Arial Narrow"/>
          <w:sz w:val="24"/>
          <w:szCs w:val="24"/>
        </w:rPr>
        <w:t xml:space="preserve"> 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61"/>
        <w:gridCol w:w="1629"/>
        <w:gridCol w:w="1912"/>
        <w:gridCol w:w="1792"/>
      </w:tblGrid>
      <w:tr w:rsidR="00FF1FC0" w:rsidRPr="00AB613D" w:rsidTr="009104F2">
        <w:tc>
          <w:tcPr>
            <w:tcW w:w="1916" w:type="dxa"/>
          </w:tcPr>
          <w:p w:rsidR="009104F2" w:rsidRPr="00AB613D" w:rsidRDefault="009104F2" w:rsidP="00252375">
            <w:pPr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Výdavky</w:t>
            </w:r>
          </w:p>
        </w:tc>
        <w:tc>
          <w:tcPr>
            <w:tcW w:w="1906" w:type="dxa"/>
          </w:tcPr>
          <w:p w:rsidR="009104F2" w:rsidRPr="00AB613D" w:rsidRDefault="009104F2" w:rsidP="002523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Schválený rozpočet</w:t>
            </w:r>
          </w:p>
        </w:tc>
        <w:tc>
          <w:tcPr>
            <w:tcW w:w="1663" w:type="dxa"/>
          </w:tcPr>
          <w:p w:rsidR="009104F2" w:rsidRPr="00AB613D" w:rsidRDefault="009104F2" w:rsidP="002523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Upravený rozpočet</w:t>
            </w:r>
          </w:p>
        </w:tc>
        <w:tc>
          <w:tcPr>
            <w:tcW w:w="1954" w:type="dxa"/>
          </w:tcPr>
          <w:p w:rsidR="009104F2" w:rsidRPr="00AB613D" w:rsidRDefault="009104F2" w:rsidP="002523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Skutočnosť</w:t>
            </w:r>
          </w:p>
        </w:tc>
        <w:tc>
          <w:tcPr>
            <w:tcW w:w="1849" w:type="dxa"/>
          </w:tcPr>
          <w:p w:rsidR="009104F2" w:rsidRPr="00AB613D" w:rsidRDefault="009104F2" w:rsidP="0025237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% plnenia</w:t>
            </w:r>
          </w:p>
        </w:tc>
      </w:tr>
      <w:tr w:rsidR="00FF1FC0" w:rsidRPr="00AB613D" w:rsidTr="009104F2">
        <w:tc>
          <w:tcPr>
            <w:tcW w:w="1916" w:type="dxa"/>
          </w:tcPr>
          <w:p w:rsidR="009104F2" w:rsidRPr="00AB613D" w:rsidRDefault="009104F2" w:rsidP="000D09B8">
            <w:pPr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lastRenderedPageBreak/>
              <w:t>Splácanie istín</w:t>
            </w:r>
          </w:p>
        </w:tc>
        <w:tc>
          <w:tcPr>
            <w:tcW w:w="1906" w:type="dxa"/>
          </w:tcPr>
          <w:p w:rsidR="009104F2" w:rsidRPr="00AB613D" w:rsidRDefault="00497D43" w:rsidP="00113C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663" w:type="dxa"/>
          </w:tcPr>
          <w:p w:rsidR="009104F2" w:rsidRPr="00AB613D" w:rsidRDefault="006A677E" w:rsidP="001144B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954" w:type="dxa"/>
          </w:tcPr>
          <w:p w:rsidR="009104F2" w:rsidRPr="00AB613D" w:rsidRDefault="009104F2" w:rsidP="001144B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849" w:type="dxa"/>
          </w:tcPr>
          <w:p w:rsidR="009104F2" w:rsidRPr="00AB613D" w:rsidRDefault="006A677E" w:rsidP="00113C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  <w:tr w:rsidR="009104F2" w:rsidRPr="00AB613D" w:rsidTr="009104F2">
        <w:tc>
          <w:tcPr>
            <w:tcW w:w="1916" w:type="dxa"/>
          </w:tcPr>
          <w:p w:rsidR="009104F2" w:rsidRPr="00AB613D" w:rsidRDefault="009104F2" w:rsidP="000C6AC3">
            <w:pPr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Spolu:</w:t>
            </w:r>
          </w:p>
        </w:tc>
        <w:tc>
          <w:tcPr>
            <w:tcW w:w="1906" w:type="dxa"/>
          </w:tcPr>
          <w:p w:rsidR="009104F2" w:rsidRPr="00AB613D" w:rsidRDefault="009104F2" w:rsidP="000C6A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663" w:type="dxa"/>
          </w:tcPr>
          <w:p w:rsidR="009104F2" w:rsidRPr="00AB613D" w:rsidRDefault="006A677E" w:rsidP="000C6A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 xml:space="preserve">6 </w:t>
            </w:r>
            <w:r w:rsidR="009104F2" w:rsidRPr="00AB613D">
              <w:rPr>
                <w:rFonts w:ascii="Arial Narrow" w:hAnsi="Arial Narrow"/>
                <w:sz w:val="24"/>
                <w:szCs w:val="24"/>
              </w:rPr>
              <w:t>000,00</w:t>
            </w:r>
          </w:p>
        </w:tc>
        <w:tc>
          <w:tcPr>
            <w:tcW w:w="1954" w:type="dxa"/>
          </w:tcPr>
          <w:p w:rsidR="009104F2" w:rsidRPr="00AB613D" w:rsidRDefault="009104F2" w:rsidP="000C6A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6 000,00</w:t>
            </w:r>
          </w:p>
        </w:tc>
        <w:tc>
          <w:tcPr>
            <w:tcW w:w="1849" w:type="dxa"/>
          </w:tcPr>
          <w:p w:rsidR="009104F2" w:rsidRPr="00AB613D" w:rsidRDefault="006A677E" w:rsidP="000C6A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B613D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</w:tr>
    </w:tbl>
    <w:p w:rsidR="00252375" w:rsidRPr="00FF1FC0" w:rsidRDefault="00252375" w:rsidP="00A63913">
      <w:pPr>
        <w:rPr>
          <w:rFonts w:ascii="Arial Narrow" w:hAnsi="Arial Narrow"/>
          <w:color w:val="FF0000"/>
          <w:sz w:val="24"/>
          <w:szCs w:val="24"/>
        </w:rPr>
      </w:pPr>
    </w:p>
    <w:p w:rsidR="0003634F" w:rsidRPr="007E66B1" w:rsidRDefault="00A63913" w:rsidP="007A200E">
      <w:pPr>
        <w:jc w:val="center"/>
        <w:rPr>
          <w:rFonts w:ascii="Arial Narrow" w:hAnsi="Arial Narrow"/>
          <w:b/>
          <w:sz w:val="24"/>
          <w:szCs w:val="24"/>
        </w:rPr>
      </w:pPr>
      <w:r w:rsidRPr="007E66B1">
        <w:rPr>
          <w:rFonts w:ascii="Arial Narrow" w:hAnsi="Arial Narrow"/>
          <w:b/>
          <w:sz w:val="24"/>
          <w:szCs w:val="24"/>
        </w:rPr>
        <w:t>IV. V</w:t>
      </w:r>
      <w:r w:rsidR="0003634F" w:rsidRPr="007E66B1">
        <w:rPr>
          <w:rFonts w:ascii="Arial Narrow" w:hAnsi="Arial Narrow"/>
          <w:b/>
          <w:sz w:val="24"/>
          <w:szCs w:val="24"/>
        </w:rPr>
        <w:t>Ý</w:t>
      </w:r>
      <w:r w:rsidRPr="007E66B1">
        <w:rPr>
          <w:rFonts w:ascii="Arial Narrow" w:hAnsi="Arial Narrow"/>
          <w:b/>
          <w:sz w:val="24"/>
          <w:szCs w:val="24"/>
        </w:rPr>
        <w:t>SLEDOK HOSPOD</w:t>
      </w:r>
      <w:r w:rsidR="0003634F" w:rsidRPr="007E66B1">
        <w:rPr>
          <w:rFonts w:ascii="Arial Narrow" w:hAnsi="Arial Narrow"/>
          <w:b/>
          <w:sz w:val="24"/>
          <w:szCs w:val="24"/>
        </w:rPr>
        <w:t>Á</w:t>
      </w:r>
      <w:r w:rsidRPr="007E66B1">
        <w:rPr>
          <w:rFonts w:ascii="Arial Narrow" w:hAnsi="Arial Narrow"/>
          <w:b/>
          <w:sz w:val="24"/>
          <w:szCs w:val="24"/>
        </w:rPr>
        <w:t>RENIA</w:t>
      </w:r>
    </w:p>
    <w:p w:rsidR="00CE4F7A" w:rsidRPr="007E66B1" w:rsidRDefault="00CE4F7A" w:rsidP="00CE4F7A">
      <w:pPr>
        <w:jc w:val="center"/>
        <w:rPr>
          <w:rFonts w:ascii="Arial Narrow" w:hAnsi="Arial Narrow"/>
          <w:b/>
          <w:sz w:val="24"/>
          <w:szCs w:val="24"/>
        </w:rPr>
      </w:pPr>
    </w:p>
    <w:p w:rsidR="00CE4F7A" w:rsidRPr="007E66B1" w:rsidRDefault="00CE4F7A" w:rsidP="00CE4F7A">
      <w:pPr>
        <w:rPr>
          <w:rFonts w:ascii="Arial Narrow" w:hAnsi="Arial Narrow"/>
          <w:sz w:val="24"/>
          <w:szCs w:val="24"/>
        </w:rPr>
      </w:pPr>
      <w:r w:rsidRPr="007E66B1">
        <w:rPr>
          <w:rFonts w:ascii="Arial Narrow" w:hAnsi="Arial Narrow"/>
          <w:sz w:val="24"/>
          <w:szCs w:val="24"/>
        </w:rPr>
        <w:t xml:space="preserve">Rekapitulácia príjmov a výdavkov obce a ich použitie v roku  </w:t>
      </w:r>
      <w:r w:rsidR="00497D43" w:rsidRPr="007E66B1">
        <w:rPr>
          <w:rFonts w:ascii="Arial Narrow" w:hAnsi="Arial Narrow"/>
          <w:sz w:val="24"/>
          <w:szCs w:val="24"/>
        </w:rPr>
        <w:t>202</w:t>
      </w:r>
      <w:r w:rsidR="007E66B1" w:rsidRPr="007E66B1">
        <w:rPr>
          <w:rFonts w:ascii="Arial Narrow" w:hAnsi="Arial Narrow"/>
          <w:sz w:val="24"/>
          <w:szCs w:val="24"/>
        </w:rPr>
        <w:t>4</w:t>
      </w:r>
      <w:r w:rsidR="00F20C65" w:rsidRPr="007E66B1">
        <w:rPr>
          <w:rFonts w:ascii="Arial Narrow" w:hAnsi="Arial Narrow"/>
          <w:sz w:val="24"/>
          <w:szCs w:val="24"/>
        </w:rPr>
        <w:t xml:space="preserve"> </w:t>
      </w:r>
      <w:r w:rsidRPr="007E66B1">
        <w:rPr>
          <w:rFonts w:ascii="Arial Narrow" w:hAnsi="Arial Narrow"/>
          <w:sz w:val="24"/>
          <w:szCs w:val="24"/>
        </w:rPr>
        <w:t xml:space="preserve">a výsledok hospodárenia obce (údaje v € 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FF1FC0" w:rsidRPr="00FF1FC0" w:rsidTr="00172B1F">
        <w:tc>
          <w:tcPr>
            <w:tcW w:w="6374" w:type="dxa"/>
          </w:tcPr>
          <w:p w:rsidR="00F74B2B" w:rsidRPr="00154614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bookmarkStart w:id="7" w:name="_Hlk194061359"/>
            <w:r w:rsidRPr="00154614">
              <w:rPr>
                <w:rFonts w:ascii="Arial Narrow" w:hAnsi="Arial Narrow"/>
                <w:sz w:val="24"/>
                <w:szCs w:val="24"/>
              </w:rPr>
              <w:t xml:space="preserve">Rozpočtové hospodárenie obce </w:t>
            </w:r>
          </w:p>
        </w:tc>
        <w:tc>
          <w:tcPr>
            <w:tcW w:w="2688" w:type="dxa"/>
          </w:tcPr>
          <w:p w:rsidR="00F74B2B" w:rsidRPr="00154614" w:rsidRDefault="00DB5E7A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154614">
              <w:rPr>
                <w:rFonts w:ascii="Arial Narrow" w:hAnsi="Arial Narrow"/>
                <w:sz w:val="24"/>
                <w:szCs w:val="24"/>
              </w:rPr>
              <w:t>Skutočnosť k 31.12.202</w:t>
            </w:r>
            <w:r w:rsidR="00154614" w:rsidRPr="00154614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7A343D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Bežné príjmy</w:t>
            </w:r>
          </w:p>
        </w:tc>
        <w:tc>
          <w:tcPr>
            <w:tcW w:w="2688" w:type="dxa"/>
          </w:tcPr>
          <w:p w:rsidR="00F74B2B" w:rsidRPr="007A343D" w:rsidRDefault="007A343D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eastAsia="Arial" w:hAnsi="Arial Narrow" w:cs="Arial"/>
                <w:sz w:val="24"/>
                <w:szCs w:val="24"/>
                <w:lang w:eastAsia="sk-SK"/>
              </w:rPr>
              <w:t>197 841,12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7A343D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Bežné výdavky</w:t>
            </w:r>
          </w:p>
        </w:tc>
        <w:tc>
          <w:tcPr>
            <w:tcW w:w="2688" w:type="dxa"/>
          </w:tcPr>
          <w:p w:rsidR="00F74B2B" w:rsidRPr="007A343D" w:rsidRDefault="007A343D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eastAsia="Arial" w:hAnsi="Arial Narrow" w:cs="Arial"/>
                <w:sz w:val="24"/>
                <w:lang w:eastAsia="sk-SK"/>
              </w:rPr>
              <w:t>175 030,92</w:t>
            </w:r>
          </w:p>
        </w:tc>
      </w:tr>
      <w:tr w:rsidR="00FF1FC0" w:rsidRPr="00FF1FC0" w:rsidTr="00172B1F">
        <w:tc>
          <w:tcPr>
            <w:tcW w:w="6374" w:type="dxa"/>
            <w:shd w:val="clear" w:color="auto" w:fill="FFFF00"/>
          </w:tcPr>
          <w:p w:rsidR="00F74B2B" w:rsidRPr="007A343D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Bežný prebytok:</w:t>
            </w:r>
          </w:p>
        </w:tc>
        <w:tc>
          <w:tcPr>
            <w:tcW w:w="2688" w:type="dxa"/>
            <w:shd w:val="clear" w:color="auto" w:fill="FFFF00"/>
          </w:tcPr>
          <w:p w:rsidR="00F74B2B" w:rsidRPr="007A343D" w:rsidRDefault="006F5B0C" w:rsidP="006F5B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eastAsia="Arial" w:hAnsi="Arial Narrow" w:cs="Arial"/>
                <w:sz w:val="24"/>
                <w:szCs w:val="24"/>
                <w:lang w:eastAsia="sk-SK"/>
              </w:rPr>
              <w:t xml:space="preserve"> </w:t>
            </w:r>
            <w:r w:rsidR="007A343D" w:rsidRPr="007A343D">
              <w:rPr>
                <w:rFonts w:ascii="Arial Narrow" w:eastAsia="Arial" w:hAnsi="Arial Narrow" w:cs="Arial"/>
                <w:sz w:val="24"/>
                <w:szCs w:val="24"/>
                <w:lang w:eastAsia="sk-SK"/>
              </w:rPr>
              <w:t>22 810,20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7A343D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Kapitálové príjmy</w:t>
            </w:r>
          </w:p>
        </w:tc>
        <w:tc>
          <w:tcPr>
            <w:tcW w:w="2688" w:type="dxa"/>
          </w:tcPr>
          <w:p w:rsidR="00F74B2B" w:rsidRPr="007A343D" w:rsidRDefault="007A343D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7A343D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Kapitálové výdavky</w:t>
            </w:r>
          </w:p>
        </w:tc>
        <w:tc>
          <w:tcPr>
            <w:tcW w:w="2688" w:type="dxa"/>
          </w:tcPr>
          <w:p w:rsidR="00F74B2B" w:rsidRPr="007A343D" w:rsidRDefault="007A343D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31 573,64</w:t>
            </w:r>
          </w:p>
        </w:tc>
      </w:tr>
      <w:tr w:rsidR="00FF1FC0" w:rsidRPr="00FF1FC0" w:rsidTr="00172B1F">
        <w:tc>
          <w:tcPr>
            <w:tcW w:w="6374" w:type="dxa"/>
            <w:shd w:val="clear" w:color="auto" w:fill="FFFF00"/>
          </w:tcPr>
          <w:p w:rsidR="00F74B2B" w:rsidRPr="007A343D" w:rsidRDefault="006F5B0C" w:rsidP="00F74B2B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7A343D">
              <w:rPr>
                <w:rFonts w:ascii="Arial Narrow" w:hAnsi="Arial Narrow"/>
                <w:sz w:val="24"/>
                <w:szCs w:val="24"/>
                <w:highlight w:val="yellow"/>
              </w:rPr>
              <w:t>Schodok</w:t>
            </w:r>
            <w:r w:rsidR="00F74B2B" w:rsidRPr="007A343D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kapitálového rozpočtu: </w:t>
            </w:r>
          </w:p>
        </w:tc>
        <w:tc>
          <w:tcPr>
            <w:tcW w:w="2688" w:type="dxa"/>
            <w:shd w:val="clear" w:color="auto" w:fill="FFFF00"/>
          </w:tcPr>
          <w:p w:rsidR="00F74B2B" w:rsidRPr="007A343D" w:rsidRDefault="00650CCA" w:rsidP="00650CCA">
            <w:pPr>
              <w:ind w:left="72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7A343D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- </w:t>
            </w:r>
            <w:r w:rsidR="007A343D" w:rsidRPr="007A343D">
              <w:rPr>
                <w:rFonts w:ascii="Arial Narrow" w:hAnsi="Arial Narrow"/>
                <w:sz w:val="24"/>
                <w:szCs w:val="24"/>
                <w:highlight w:val="yellow"/>
              </w:rPr>
              <w:t>31 573,64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7A343D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Celkové príjmy bez finančných operácií</w:t>
            </w:r>
          </w:p>
        </w:tc>
        <w:tc>
          <w:tcPr>
            <w:tcW w:w="2688" w:type="dxa"/>
          </w:tcPr>
          <w:p w:rsidR="00F74B2B" w:rsidRPr="007A343D" w:rsidRDefault="007A343D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197 841,12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7A343D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Celkové výdavky bez finančných operácií</w:t>
            </w:r>
          </w:p>
        </w:tc>
        <w:tc>
          <w:tcPr>
            <w:tcW w:w="2688" w:type="dxa"/>
          </w:tcPr>
          <w:p w:rsidR="00F74B2B" w:rsidRPr="007A343D" w:rsidRDefault="007A343D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343D">
              <w:rPr>
                <w:rFonts w:ascii="Arial Narrow" w:hAnsi="Arial Narrow"/>
                <w:sz w:val="24"/>
                <w:szCs w:val="24"/>
              </w:rPr>
              <w:t>206 604,56</w:t>
            </w:r>
          </w:p>
        </w:tc>
      </w:tr>
      <w:tr w:rsidR="00FF1FC0" w:rsidRPr="00FF1FC0" w:rsidTr="00172B1F">
        <w:tc>
          <w:tcPr>
            <w:tcW w:w="6374" w:type="dxa"/>
            <w:shd w:val="clear" w:color="auto" w:fill="FFFF00"/>
          </w:tcPr>
          <w:p w:rsidR="00F74B2B" w:rsidRPr="0070012D" w:rsidRDefault="00F74B2B" w:rsidP="00D46140">
            <w:pPr>
              <w:rPr>
                <w:rFonts w:ascii="Arial Narrow" w:hAnsi="Arial Narrow"/>
                <w:sz w:val="24"/>
                <w:szCs w:val="24"/>
              </w:rPr>
            </w:pPr>
            <w:r w:rsidRPr="0070012D">
              <w:rPr>
                <w:rFonts w:ascii="Arial Narrow" w:hAnsi="Arial Narrow"/>
                <w:sz w:val="24"/>
                <w:szCs w:val="24"/>
              </w:rPr>
              <w:t xml:space="preserve">Bilancia bežného a kapitálového rozpočtu – </w:t>
            </w:r>
            <w:r w:rsidR="0070012D" w:rsidRPr="0070012D">
              <w:rPr>
                <w:rFonts w:ascii="Arial Narrow" w:hAnsi="Arial Narrow"/>
                <w:sz w:val="24"/>
                <w:szCs w:val="24"/>
              </w:rPr>
              <w:t>schodok</w:t>
            </w:r>
          </w:p>
        </w:tc>
        <w:tc>
          <w:tcPr>
            <w:tcW w:w="2688" w:type="dxa"/>
            <w:shd w:val="clear" w:color="auto" w:fill="FFFF00"/>
          </w:tcPr>
          <w:p w:rsidR="00F74B2B" w:rsidRPr="0070012D" w:rsidRDefault="0070012D" w:rsidP="007001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012D">
              <w:rPr>
                <w:rFonts w:ascii="Arial Narrow" w:hAnsi="Arial Narrow"/>
                <w:sz w:val="24"/>
                <w:szCs w:val="24"/>
              </w:rPr>
              <w:t>- 8</w:t>
            </w:r>
            <w:r w:rsidR="00A97E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0012D">
              <w:rPr>
                <w:rFonts w:ascii="Arial Narrow" w:hAnsi="Arial Narrow"/>
                <w:sz w:val="24"/>
                <w:szCs w:val="24"/>
              </w:rPr>
              <w:t>763,44</w:t>
            </w:r>
          </w:p>
        </w:tc>
      </w:tr>
      <w:tr w:rsidR="00FF1FC0" w:rsidRPr="00FF1FC0" w:rsidTr="00172B1F">
        <w:tc>
          <w:tcPr>
            <w:tcW w:w="6374" w:type="dxa"/>
            <w:shd w:val="clear" w:color="auto" w:fill="FFFFFF" w:themeFill="background1"/>
          </w:tcPr>
          <w:p w:rsidR="00F74B2B" w:rsidRPr="00E96F43" w:rsidRDefault="00DB5E7A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E96F43">
              <w:rPr>
                <w:rFonts w:ascii="Arial Narrow" w:hAnsi="Arial Narrow"/>
                <w:sz w:val="24"/>
                <w:szCs w:val="24"/>
              </w:rPr>
              <w:t>Finančné operácie príj</w:t>
            </w:r>
            <w:r w:rsidR="00F74B2B" w:rsidRPr="00E96F43">
              <w:rPr>
                <w:rFonts w:ascii="Arial Narrow" w:hAnsi="Arial Narrow"/>
                <w:sz w:val="24"/>
                <w:szCs w:val="24"/>
              </w:rPr>
              <w:t>mové</w:t>
            </w:r>
          </w:p>
        </w:tc>
        <w:tc>
          <w:tcPr>
            <w:tcW w:w="2688" w:type="dxa"/>
            <w:shd w:val="clear" w:color="auto" w:fill="FFFFFF" w:themeFill="background1"/>
          </w:tcPr>
          <w:p w:rsidR="00F74B2B" w:rsidRPr="00E96F43" w:rsidRDefault="00E96F43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96F43">
              <w:rPr>
                <w:rFonts w:ascii="Arial Narrow" w:hAnsi="Arial Narrow"/>
                <w:sz w:val="24"/>
                <w:szCs w:val="24"/>
              </w:rPr>
              <w:t>21 131,75</w:t>
            </w:r>
          </w:p>
        </w:tc>
      </w:tr>
      <w:tr w:rsidR="00FF1FC0" w:rsidRPr="00FF1FC0" w:rsidTr="00172B1F">
        <w:tc>
          <w:tcPr>
            <w:tcW w:w="6374" w:type="dxa"/>
            <w:shd w:val="clear" w:color="auto" w:fill="FFFFFF" w:themeFill="background1"/>
          </w:tcPr>
          <w:p w:rsidR="00F74B2B" w:rsidRPr="00E96F43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E96F43">
              <w:rPr>
                <w:rFonts w:ascii="Arial Narrow" w:hAnsi="Arial Narrow"/>
                <w:sz w:val="24"/>
                <w:szCs w:val="24"/>
              </w:rPr>
              <w:t>Finančné operácie výdavkové</w:t>
            </w:r>
          </w:p>
        </w:tc>
        <w:tc>
          <w:tcPr>
            <w:tcW w:w="2688" w:type="dxa"/>
            <w:shd w:val="clear" w:color="auto" w:fill="FFFFFF" w:themeFill="background1"/>
          </w:tcPr>
          <w:p w:rsidR="00F74B2B" w:rsidRPr="00E96F43" w:rsidRDefault="00DB5E7A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96F43">
              <w:rPr>
                <w:rFonts w:ascii="Arial Narrow" w:hAnsi="Arial Narrow"/>
                <w:sz w:val="24"/>
                <w:szCs w:val="24"/>
              </w:rPr>
              <w:t xml:space="preserve">6 </w:t>
            </w:r>
            <w:r w:rsidR="00F74B2B" w:rsidRPr="00E96F43">
              <w:rPr>
                <w:rFonts w:ascii="Arial Narrow" w:hAnsi="Arial Narrow"/>
                <w:sz w:val="24"/>
                <w:szCs w:val="24"/>
              </w:rPr>
              <w:t>000,00</w:t>
            </w:r>
          </w:p>
        </w:tc>
      </w:tr>
      <w:tr w:rsidR="00FF1FC0" w:rsidRPr="00FF1FC0" w:rsidTr="00172B1F">
        <w:tc>
          <w:tcPr>
            <w:tcW w:w="6374" w:type="dxa"/>
            <w:shd w:val="clear" w:color="auto" w:fill="FFFF00"/>
          </w:tcPr>
          <w:p w:rsidR="00F74B2B" w:rsidRPr="00E96F43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E96F43">
              <w:rPr>
                <w:rFonts w:ascii="Arial Narrow" w:hAnsi="Arial Narrow"/>
                <w:sz w:val="24"/>
                <w:szCs w:val="24"/>
              </w:rPr>
              <w:t>Sumár finančných operácií</w:t>
            </w:r>
            <w:r w:rsidR="005F02F9" w:rsidRPr="00E96F43">
              <w:rPr>
                <w:rFonts w:ascii="Arial Narrow" w:hAnsi="Arial Narrow"/>
                <w:sz w:val="24"/>
                <w:szCs w:val="24"/>
              </w:rPr>
              <w:t>- prebytok</w:t>
            </w:r>
          </w:p>
        </w:tc>
        <w:tc>
          <w:tcPr>
            <w:tcW w:w="2688" w:type="dxa"/>
            <w:shd w:val="clear" w:color="auto" w:fill="FFFF00"/>
          </w:tcPr>
          <w:p w:rsidR="00F74B2B" w:rsidRPr="00E96F43" w:rsidRDefault="00E96F43" w:rsidP="002058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96F43">
              <w:rPr>
                <w:rFonts w:ascii="Arial Narrow" w:hAnsi="Arial Narrow"/>
                <w:sz w:val="24"/>
                <w:szCs w:val="24"/>
              </w:rPr>
              <w:t>15 131,75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414CCB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414CCB">
              <w:rPr>
                <w:rFonts w:ascii="Arial Narrow" w:hAnsi="Arial Narrow"/>
                <w:sz w:val="24"/>
                <w:szCs w:val="24"/>
              </w:rPr>
              <w:t>Celkové príjmy</w:t>
            </w:r>
          </w:p>
        </w:tc>
        <w:tc>
          <w:tcPr>
            <w:tcW w:w="2688" w:type="dxa"/>
          </w:tcPr>
          <w:p w:rsidR="00F74B2B" w:rsidRPr="00414CCB" w:rsidRDefault="00414CCB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CCB">
              <w:rPr>
                <w:rFonts w:ascii="Arial Narrow" w:hAnsi="Arial Narrow"/>
                <w:sz w:val="24"/>
                <w:szCs w:val="24"/>
              </w:rPr>
              <w:t>218 972,87</w:t>
            </w:r>
          </w:p>
        </w:tc>
      </w:tr>
      <w:tr w:rsidR="00FF1FC0" w:rsidRPr="00FF1FC0" w:rsidTr="00172B1F">
        <w:tc>
          <w:tcPr>
            <w:tcW w:w="6374" w:type="dxa"/>
          </w:tcPr>
          <w:p w:rsidR="00F74B2B" w:rsidRPr="00414CCB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414CCB">
              <w:rPr>
                <w:rFonts w:ascii="Arial Narrow" w:hAnsi="Arial Narrow"/>
                <w:sz w:val="24"/>
                <w:szCs w:val="24"/>
              </w:rPr>
              <w:t>Celkové výdavky</w:t>
            </w:r>
          </w:p>
        </w:tc>
        <w:tc>
          <w:tcPr>
            <w:tcW w:w="2688" w:type="dxa"/>
          </w:tcPr>
          <w:p w:rsidR="00F74B2B" w:rsidRPr="00414CCB" w:rsidRDefault="00414CCB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4CCB">
              <w:rPr>
                <w:rFonts w:ascii="Arial Narrow" w:eastAsia="Arial" w:hAnsi="Arial Narrow" w:cs="Arial"/>
                <w:sz w:val="24"/>
                <w:szCs w:val="24"/>
                <w:lang w:eastAsia="sk-SK"/>
              </w:rPr>
              <w:t>212 604,56</w:t>
            </w:r>
          </w:p>
        </w:tc>
      </w:tr>
      <w:tr w:rsidR="00FF1FC0" w:rsidRPr="00FF1FC0" w:rsidTr="00A224DB">
        <w:trPr>
          <w:trHeight w:val="485"/>
        </w:trPr>
        <w:tc>
          <w:tcPr>
            <w:tcW w:w="6374" w:type="dxa"/>
            <w:shd w:val="clear" w:color="auto" w:fill="FFFF00"/>
          </w:tcPr>
          <w:p w:rsidR="00F74B2B" w:rsidRPr="00B02F76" w:rsidRDefault="00F74B2B" w:rsidP="00F74B2B">
            <w:pPr>
              <w:rPr>
                <w:rFonts w:ascii="Arial Narrow" w:hAnsi="Arial Narrow"/>
                <w:sz w:val="24"/>
                <w:szCs w:val="24"/>
              </w:rPr>
            </w:pPr>
            <w:r w:rsidRPr="00B02F76">
              <w:rPr>
                <w:rFonts w:ascii="Arial Narrow" w:hAnsi="Arial Narrow"/>
                <w:sz w:val="24"/>
                <w:szCs w:val="24"/>
              </w:rPr>
              <w:t>Celkový prebytok (vrátane finančných operácií)</w:t>
            </w:r>
          </w:p>
        </w:tc>
        <w:tc>
          <w:tcPr>
            <w:tcW w:w="2688" w:type="dxa"/>
            <w:shd w:val="clear" w:color="auto" w:fill="FFFF00"/>
          </w:tcPr>
          <w:p w:rsidR="00F74B2B" w:rsidRPr="00B02F76" w:rsidRDefault="00414CCB" w:rsidP="00F74B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02F76">
              <w:rPr>
                <w:rFonts w:ascii="Arial Narrow" w:hAnsi="Arial Narrow"/>
                <w:sz w:val="24"/>
                <w:szCs w:val="24"/>
              </w:rPr>
              <w:t>6 368,31</w:t>
            </w:r>
          </w:p>
        </w:tc>
      </w:tr>
      <w:tr w:rsidR="00FF1FC0" w:rsidRPr="00FF1FC0" w:rsidTr="00172B1F">
        <w:tc>
          <w:tcPr>
            <w:tcW w:w="6374" w:type="dxa"/>
            <w:shd w:val="clear" w:color="auto" w:fill="FFFF00"/>
          </w:tcPr>
          <w:p w:rsidR="00205886" w:rsidRPr="00B02F76" w:rsidRDefault="00205886" w:rsidP="00F74B2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02F76">
              <w:rPr>
                <w:rFonts w:ascii="Arial Narrow" w:hAnsi="Arial Narrow"/>
                <w:b/>
                <w:sz w:val="24"/>
                <w:szCs w:val="24"/>
              </w:rPr>
              <w:t>Výsledok hospodárenie</w:t>
            </w:r>
          </w:p>
        </w:tc>
        <w:tc>
          <w:tcPr>
            <w:tcW w:w="2688" w:type="dxa"/>
            <w:shd w:val="clear" w:color="auto" w:fill="FFFF00"/>
          </w:tcPr>
          <w:p w:rsidR="00205886" w:rsidRPr="00B02F76" w:rsidRDefault="00B02F76" w:rsidP="00814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02F76">
              <w:rPr>
                <w:rFonts w:ascii="Arial Narrow" w:hAnsi="Arial Narrow"/>
                <w:b/>
                <w:sz w:val="24"/>
                <w:szCs w:val="24"/>
              </w:rPr>
              <w:t>6 368,31</w:t>
            </w:r>
          </w:p>
        </w:tc>
      </w:tr>
      <w:bookmarkEnd w:id="7"/>
    </w:tbl>
    <w:p w:rsidR="00CE4F7A" w:rsidRPr="00FF1FC0" w:rsidRDefault="00CE4F7A" w:rsidP="00CE4F7A">
      <w:pPr>
        <w:rPr>
          <w:rFonts w:ascii="Arial Narrow" w:hAnsi="Arial Narrow"/>
          <w:color w:val="FF0000"/>
          <w:sz w:val="24"/>
          <w:szCs w:val="24"/>
        </w:rPr>
      </w:pPr>
    </w:p>
    <w:p w:rsidR="008F6DD9" w:rsidRPr="00A97ED4" w:rsidRDefault="008F6DD9" w:rsidP="008F6DD9">
      <w:pPr>
        <w:shd w:val="clear" w:color="auto" w:fill="FFFFFF" w:themeFill="background1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bookmarkStart w:id="8" w:name="_Hlk194061392"/>
      <w:r w:rsidRPr="00A97ED4">
        <w:rPr>
          <w:rFonts w:ascii="Arial Narrow" w:hAnsi="Arial Narrow" w:cs="Times New Roman"/>
          <w:sz w:val="24"/>
          <w:szCs w:val="24"/>
        </w:rPr>
        <w:t xml:space="preserve">Celkový prebytok rozpočtu vo výške </w:t>
      </w:r>
      <w:r w:rsidR="00A97ED4" w:rsidRPr="00A97ED4">
        <w:rPr>
          <w:rFonts w:ascii="Arial Narrow" w:hAnsi="Arial Narrow" w:cs="Times New Roman"/>
          <w:sz w:val="24"/>
          <w:szCs w:val="24"/>
        </w:rPr>
        <w:t>6 368,31</w:t>
      </w:r>
      <w:r w:rsidRPr="00A97ED4">
        <w:rPr>
          <w:rFonts w:ascii="Arial Narrow" w:hAnsi="Arial Narrow" w:cs="Times New Roman"/>
          <w:sz w:val="24"/>
          <w:szCs w:val="24"/>
        </w:rPr>
        <w:t xml:space="preserve"> € po usporiadaní sa prevedie do rezervného fondu na čerpanie kapitálových výdavkov v nasledujúcom rozpočtovom období.</w:t>
      </w:r>
    </w:p>
    <w:p w:rsidR="008F6DD9" w:rsidRPr="00A97ED4" w:rsidRDefault="008F6DD9" w:rsidP="008F6DD9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A97ED4">
        <w:rPr>
          <w:rFonts w:ascii="Arial Narrow" w:hAnsi="Arial Narrow" w:cs="Times New Roman"/>
          <w:sz w:val="24"/>
          <w:szCs w:val="24"/>
        </w:rPr>
        <w:t>Výsledok rozpočtového hospodárenia obce ovplyvňujú len príjmy a výdavky bežného rozpočtu a kapitálového rozpočtu za obdobie rozpočtovaného roka. Finančné operácie teda do príjmov a výdavkov obce nevstupujú.</w:t>
      </w:r>
    </w:p>
    <w:p w:rsidR="008F6DD9" w:rsidRPr="00A97ED4" w:rsidRDefault="0081424C" w:rsidP="008F6DD9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A97ED4">
        <w:rPr>
          <w:rFonts w:ascii="Arial Narrow" w:hAnsi="Arial Narrow" w:cs="Times New Roman"/>
          <w:sz w:val="24"/>
          <w:szCs w:val="24"/>
        </w:rPr>
        <w:t>Obec v rozpočtovom roku 202</w:t>
      </w:r>
      <w:r w:rsidR="00A97ED4" w:rsidRPr="00A97ED4">
        <w:rPr>
          <w:rFonts w:ascii="Arial Narrow" w:hAnsi="Arial Narrow" w:cs="Times New Roman"/>
          <w:sz w:val="24"/>
          <w:szCs w:val="24"/>
        </w:rPr>
        <w:t>4</w:t>
      </w:r>
      <w:r w:rsidR="008F6DD9" w:rsidRPr="00A97ED4">
        <w:rPr>
          <w:rFonts w:ascii="Arial Narrow" w:hAnsi="Arial Narrow" w:cs="Times New Roman"/>
          <w:sz w:val="24"/>
          <w:szCs w:val="24"/>
        </w:rPr>
        <w:t xml:space="preserve"> dosiahla rozdiel medzi príjmami a výdavkami bežného ro</w:t>
      </w:r>
      <w:r w:rsidRPr="00A97ED4">
        <w:rPr>
          <w:rFonts w:ascii="Arial Narrow" w:hAnsi="Arial Narrow" w:cs="Times New Roman"/>
          <w:sz w:val="24"/>
          <w:szCs w:val="24"/>
        </w:rPr>
        <w:t xml:space="preserve">zpočtu a kapitálového rozpočtu </w:t>
      </w:r>
      <w:r w:rsidR="00A97ED4" w:rsidRPr="00A97ED4">
        <w:rPr>
          <w:rFonts w:ascii="Arial Narrow" w:hAnsi="Arial Narrow" w:cs="Times New Roman"/>
          <w:sz w:val="24"/>
          <w:szCs w:val="24"/>
        </w:rPr>
        <w:t>schodok</w:t>
      </w:r>
      <w:r w:rsidR="008F6DD9" w:rsidRPr="00A97ED4">
        <w:rPr>
          <w:rFonts w:ascii="Arial Narrow" w:hAnsi="Arial Narrow" w:cs="Times New Roman"/>
          <w:sz w:val="24"/>
          <w:szCs w:val="24"/>
        </w:rPr>
        <w:t xml:space="preserve"> vo výške </w:t>
      </w:r>
      <w:r w:rsidR="00A97ED4">
        <w:rPr>
          <w:rFonts w:ascii="Arial Narrow" w:hAnsi="Arial Narrow" w:cs="Times New Roman"/>
          <w:sz w:val="24"/>
          <w:szCs w:val="24"/>
        </w:rPr>
        <w:t xml:space="preserve">- </w:t>
      </w:r>
      <w:r w:rsidR="00A97ED4" w:rsidRPr="00A97ED4">
        <w:rPr>
          <w:rFonts w:ascii="Arial Narrow" w:hAnsi="Arial Narrow"/>
          <w:sz w:val="24"/>
          <w:szCs w:val="24"/>
        </w:rPr>
        <w:t>31 573,64</w:t>
      </w:r>
      <w:r w:rsidRPr="00A97ED4">
        <w:rPr>
          <w:rFonts w:ascii="Arial Narrow" w:hAnsi="Arial Narrow"/>
          <w:sz w:val="24"/>
          <w:szCs w:val="24"/>
        </w:rPr>
        <w:t xml:space="preserve"> </w:t>
      </w:r>
      <w:r w:rsidR="008F6DD9" w:rsidRPr="00A97ED4">
        <w:rPr>
          <w:rFonts w:ascii="Arial Narrow" w:hAnsi="Arial Narrow" w:cs="Times New Roman"/>
          <w:sz w:val="24"/>
          <w:szCs w:val="24"/>
        </w:rPr>
        <w:t>EUR.</w:t>
      </w:r>
    </w:p>
    <w:p w:rsidR="004C7A2D" w:rsidRPr="00A97ED4" w:rsidRDefault="004C7A2D" w:rsidP="00CE4F7A">
      <w:pPr>
        <w:rPr>
          <w:rFonts w:ascii="Arial Narrow" w:hAnsi="Arial Narrow"/>
          <w:sz w:val="24"/>
          <w:szCs w:val="24"/>
        </w:rPr>
      </w:pPr>
    </w:p>
    <w:p w:rsidR="004C7A2D" w:rsidRPr="00A97ED4" w:rsidRDefault="00CE4F7A" w:rsidP="00CE4F7A">
      <w:pPr>
        <w:rPr>
          <w:rFonts w:ascii="Arial Narrow" w:hAnsi="Arial Narrow"/>
          <w:b/>
          <w:sz w:val="24"/>
          <w:szCs w:val="24"/>
        </w:rPr>
      </w:pPr>
      <w:r w:rsidRPr="00A97ED4">
        <w:rPr>
          <w:rFonts w:ascii="Arial Narrow" w:hAnsi="Arial Narrow"/>
          <w:b/>
          <w:sz w:val="24"/>
          <w:szCs w:val="24"/>
        </w:rPr>
        <w:t>Výsledok hospodárenia,  preby</w:t>
      </w:r>
      <w:r w:rsidR="00094581" w:rsidRPr="00A97ED4">
        <w:rPr>
          <w:rFonts w:ascii="Arial Narrow" w:hAnsi="Arial Narrow"/>
          <w:b/>
          <w:sz w:val="24"/>
          <w:szCs w:val="24"/>
        </w:rPr>
        <w:t>t</w:t>
      </w:r>
      <w:r w:rsidR="0081424C" w:rsidRPr="00A97ED4">
        <w:rPr>
          <w:rFonts w:ascii="Arial Narrow" w:hAnsi="Arial Narrow"/>
          <w:b/>
          <w:sz w:val="24"/>
          <w:szCs w:val="24"/>
        </w:rPr>
        <w:t>ok  rozpočtu za obec v roku 202</w:t>
      </w:r>
      <w:r w:rsidR="00A97ED4" w:rsidRPr="00A97ED4">
        <w:rPr>
          <w:rFonts w:ascii="Arial Narrow" w:hAnsi="Arial Narrow"/>
          <w:b/>
          <w:sz w:val="24"/>
          <w:szCs w:val="24"/>
        </w:rPr>
        <w:t>4</w:t>
      </w:r>
      <w:r w:rsidR="00CB0A5D" w:rsidRPr="00A97ED4">
        <w:rPr>
          <w:rFonts w:ascii="Arial Narrow" w:hAnsi="Arial Narrow"/>
          <w:b/>
          <w:sz w:val="24"/>
          <w:szCs w:val="24"/>
        </w:rPr>
        <w:t xml:space="preserve"> </w:t>
      </w:r>
      <w:r w:rsidRPr="00A97ED4">
        <w:rPr>
          <w:rFonts w:ascii="Arial Narrow" w:hAnsi="Arial Narrow"/>
          <w:b/>
          <w:sz w:val="24"/>
          <w:szCs w:val="24"/>
        </w:rPr>
        <w:t>je</w:t>
      </w:r>
      <w:r w:rsidR="004C7A2D" w:rsidRPr="00A97ED4">
        <w:rPr>
          <w:rFonts w:ascii="Arial Narrow" w:hAnsi="Arial Narrow"/>
          <w:b/>
          <w:sz w:val="24"/>
          <w:szCs w:val="24"/>
        </w:rPr>
        <w:t xml:space="preserve"> prebytok vo výške </w:t>
      </w:r>
    </w:p>
    <w:p w:rsidR="00CE4F7A" w:rsidRPr="00A97ED4" w:rsidRDefault="00A97ED4" w:rsidP="00CB38A3">
      <w:pPr>
        <w:ind w:left="2124" w:firstLine="708"/>
        <w:rPr>
          <w:rFonts w:ascii="Arial Narrow" w:hAnsi="Arial Narrow"/>
          <w:b/>
          <w:sz w:val="24"/>
          <w:szCs w:val="24"/>
        </w:rPr>
      </w:pPr>
      <w:r w:rsidRPr="00A97ED4">
        <w:rPr>
          <w:rFonts w:ascii="Arial Narrow" w:hAnsi="Arial Narrow"/>
          <w:b/>
          <w:sz w:val="24"/>
          <w:szCs w:val="24"/>
        </w:rPr>
        <w:t>6 368,31</w:t>
      </w:r>
      <w:r w:rsidR="004C7A2D" w:rsidRPr="00A97ED4">
        <w:rPr>
          <w:rFonts w:ascii="Arial Narrow" w:hAnsi="Arial Narrow"/>
          <w:b/>
          <w:sz w:val="24"/>
          <w:szCs w:val="24"/>
        </w:rPr>
        <w:t xml:space="preserve"> </w:t>
      </w:r>
      <w:r w:rsidR="00CE4F7A" w:rsidRPr="00A97ED4">
        <w:rPr>
          <w:rFonts w:ascii="Arial Narrow" w:hAnsi="Arial Narrow"/>
          <w:b/>
          <w:sz w:val="24"/>
          <w:szCs w:val="24"/>
        </w:rPr>
        <w:t xml:space="preserve">€. </w:t>
      </w:r>
    </w:p>
    <w:p w:rsidR="00CE4F7A" w:rsidRPr="00A97ED4" w:rsidRDefault="00CE4F7A" w:rsidP="00440B1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7ED4">
        <w:rPr>
          <w:rFonts w:ascii="Arial Narrow" w:hAnsi="Arial Narrow"/>
          <w:sz w:val="24"/>
          <w:szCs w:val="24"/>
        </w:rPr>
        <w:t>V zmysle § 16 ods. 6 zákona o rozpočtových pravidlách územnej samosprávy na účely tvorby peňažných fondov pri usporiadaní prebytku rozpočtu z tohto prebytku sa vylučujú:</w:t>
      </w:r>
    </w:p>
    <w:p w:rsidR="00A41E34" w:rsidRPr="00A97ED4" w:rsidRDefault="00CE4F7A" w:rsidP="00440B1F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A97ED4">
        <w:rPr>
          <w:rFonts w:ascii="Arial Narrow" w:hAnsi="Arial Narrow"/>
          <w:sz w:val="24"/>
          <w:szCs w:val="24"/>
        </w:rPr>
        <w:t xml:space="preserve"> • nevyčerpané finančné prostriedky účelovo určené</w:t>
      </w:r>
      <w:r w:rsidR="00EA4DCC" w:rsidRPr="00A97ED4">
        <w:rPr>
          <w:rFonts w:ascii="Arial Narrow" w:hAnsi="Arial Narrow"/>
          <w:sz w:val="24"/>
          <w:szCs w:val="24"/>
        </w:rPr>
        <w:t xml:space="preserve"> </w:t>
      </w:r>
      <w:r w:rsidR="0081424C" w:rsidRPr="00A97ED4">
        <w:rPr>
          <w:rFonts w:ascii="Arial Narrow" w:hAnsi="Arial Narrow"/>
          <w:sz w:val="24"/>
          <w:szCs w:val="24"/>
        </w:rPr>
        <w:t>(</w:t>
      </w:r>
      <w:r w:rsidR="00A41E34" w:rsidRPr="00A97ED4">
        <w:rPr>
          <w:rFonts w:ascii="Arial Narrow" w:hAnsi="Arial Narrow" w:cs="Times New Roman"/>
          <w:sz w:val="24"/>
          <w:szCs w:val="24"/>
        </w:rPr>
        <w:t>v roku</w:t>
      </w:r>
      <w:r w:rsidR="0081424C" w:rsidRPr="00A97ED4">
        <w:rPr>
          <w:rFonts w:ascii="Arial Narrow" w:hAnsi="Arial Narrow" w:cs="Times New Roman"/>
          <w:sz w:val="24"/>
          <w:szCs w:val="24"/>
        </w:rPr>
        <w:t xml:space="preserve"> 202</w:t>
      </w:r>
      <w:r w:rsidR="00A97ED4" w:rsidRPr="00A97ED4">
        <w:rPr>
          <w:rFonts w:ascii="Arial Narrow" w:hAnsi="Arial Narrow" w:cs="Times New Roman"/>
          <w:sz w:val="24"/>
          <w:szCs w:val="24"/>
        </w:rPr>
        <w:t>4</w:t>
      </w:r>
      <w:r w:rsidR="00A41E34" w:rsidRPr="00A97ED4">
        <w:rPr>
          <w:rFonts w:ascii="Arial Narrow" w:hAnsi="Arial Narrow" w:cs="Times New Roman"/>
          <w:sz w:val="24"/>
          <w:szCs w:val="24"/>
        </w:rPr>
        <w:t xml:space="preserve"> obec takéto prostriedky nemala).</w:t>
      </w:r>
    </w:p>
    <w:p w:rsidR="008C4FA4" w:rsidRPr="00A97ED4" w:rsidRDefault="00CE4F7A" w:rsidP="00440B1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97ED4">
        <w:rPr>
          <w:rFonts w:ascii="Arial Narrow" w:hAnsi="Arial Narrow"/>
          <w:sz w:val="24"/>
          <w:szCs w:val="24"/>
        </w:rPr>
        <w:t xml:space="preserve">Takto upravený výsledok hospodárenia je </w:t>
      </w:r>
      <w:r w:rsidR="00EA4DCC" w:rsidRPr="00A97ED4">
        <w:rPr>
          <w:rFonts w:ascii="Arial Narrow" w:hAnsi="Arial Narrow"/>
          <w:sz w:val="24"/>
          <w:szCs w:val="24"/>
        </w:rPr>
        <w:t>prebytok</w:t>
      </w:r>
      <w:r w:rsidRPr="00A97ED4">
        <w:rPr>
          <w:rFonts w:ascii="Arial Narrow" w:hAnsi="Arial Narrow"/>
          <w:sz w:val="24"/>
          <w:szCs w:val="24"/>
        </w:rPr>
        <w:t xml:space="preserve"> vo výške </w:t>
      </w:r>
      <w:r w:rsidR="0081424C" w:rsidRPr="00A97ED4">
        <w:rPr>
          <w:rFonts w:ascii="Arial Narrow" w:hAnsi="Arial Narrow"/>
          <w:sz w:val="24"/>
          <w:szCs w:val="24"/>
        </w:rPr>
        <w:t xml:space="preserve"> </w:t>
      </w:r>
      <w:r w:rsidR="00A97ED4" w:rsidRPr="00A97ED4">
        <w:rPr>
          <w:rFonts w:ascii="Arial Narrow" w:hAnsi="Arial Narrow"/>
          <w:sz w:val="24"/>
          <w:szCs w:val="24"/>
        </w:rPr>
        <w:t>6 368,31</w:t>
      </w:r>
      <w:r w:rsidR="00A41E34" w:rsidRPr="00A97ED4">
        <w:rPr>
          <w:rFonts w:ascii="Arial Narrow" w:hAnsi="Arial Narrow"/>
          <w:sz w:val="24"/>
          <w:szCs w:val="24"/>
        </w:rPr>
        <w:t xml:space="preserve"> </w:t>
      </w:r>
      <w:r w:rsidR="008C4FA4" w:rsidRPr="00A97ED4">
        <w:rPr>
          <w:rFonts w:ascii="Arial Narrow" w:hAnsi="Arial Narrow"/>
          <w:sz w:val="24"/>
          <w:szCs w:val="24"/>
        </w:rPr>
        <w:t>€</w:t>
      </w:r>
      <w:r w:rsidR="00EA4DCC" w:rsidRPr="00A97ED4">
        <w:rPr>
          <w:rFonts w:ascii="Arial Narrow" w:hAnsi="Arial Narrow"/>
          <w:sz w:val="24"/>
          <w:szCs w:val="24"/>
        </w:rPr>
        <w:t>.</w:t>
      </w:r>
    </w:p>
    <w:p w:rsidR="008C4FA4" w:rsidRPr="00A97ED4" w:rsidRDefault="008C4FA4" w:rsidP="00440B1F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97ED4">
        <w:rPr>
          <w:rFonts w:ascii="Arial Narrow" w:hAnsi="Arial Narrow"/>
          <w:b/>
          <w:sz w:val="24"/>
          <w:szCs w:val="24"/>
        </w:rPr>
        <w:t>Tento navrhujeme rozdeliť nasledovne:</w:t>
      </w:r>
    </w:p>
    <w:p w:rsidR="008C4FA4" w:rsidRPr="00A97ED4" w:rsidRDefault="008C4FA4" w:rsidP="00440B1F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97ED4">
        <w:rPr>
          <w:rFonts w:ascii="Arial Narrow" w:hAnsi="Arial Narrow"/>
          <w:b/>
          <w:sz w:val="24"/>
          <w:szCs w:val="24"/>
        </w:rPr>
        <w:t>Prídel do RF vo výške:</w:t>
      </w:r>
      <w:r w:rsidR="0081424C" w:rsidRPr="00A97ED4">
        <w:rPr>
          <w:rFonts w:ascii="Arial Narrow" w:hAnsi="Arial Narrow"/>
          <w:b/>
          <w:sz w:val="24"/>
          <w:szCs w:val="24"/>
        </w:rPr>
        <w:t xml:space="preserve"> Obec Dolná Mičiná </w:t>
      </w:r>
      <w:proofErr w:type="spellStart"/>
      <w:r w:rsidR="00A97ED4" w:rsidRPr="00A97ED4">
        <w:rPr>
          <w:rFonts w:ascii="Arial Narrow" w:hAnsi="Arial Narrow"/>
          <w:b/>
          <w:sz w:val="24"/>
          <w:szCs w:val="24"/>
        </w:rPr>
        <w:t>nie</w:t>
      </w:r>
      <w:r w:rsidR="00E14DAD" w:rsidRPr="00A97ED4">
        <w:rPr>
          <w:rFonts w:ascii="Arial Narrow" w:hAnsi="Arial Narrow"/>
          <w:b/>
          <w:sz w:val="24"/>
          <w:szCs w:val="24"/>
        </w:rPr>
        <w:t>je</w:t>
      </w:r>
      <w:proofErr w:type="spellEnd"/>
      <w:r w:rsidR="00E14DAD" w:rsidRPr="00A97ED4">
        <w:rPr>
          <w:rFonts w:ascii="Arial Narrow" w:hAnsi="Arial Narrow"/>
          <w:b/>
          <w:sz w:val="24"/>
          <w:szCs w:val="24"/>
        </w:rPr>
        <w:t xml:space="preserve"> povinná tvoriť RF vo výške 10 </w:t>
      </w:r>
      <w:r w:rsidR="008B0951" w:rsidRPr="00A97ED4">
        <w:rPr>
          <w:rFonts w:ascii="Arial Narrow" w:hAnsi="Arial Narrow"/>
          <w:b/>
          <w:sz w:val="24"/>
          <w:szCs w:val="24"/>
        </w:rPr>
        <w:t>% z prebytku bežného a kapitálového rozpočtu</w:t>
      </w:r>
      <w:r w:rsidR="00A97ED4" w:rsidRPr="00A97ED4">
        <w:rPr>
          <w:rFonts w:ascii="Arial Narrow" w:hAnsi="Arial Narrow"/>
          <w:b/>
          <w:sz w:val="24"/>
          <w:szCs w:val="24"/>
        </w:rPr>
        <w:t>, pretože vyšiel schodok a to vo výške – 8 763,44.</w:t>
      </w:r>
    </w:p>
    <w:p w:rsidR="00CE4F7A" w:rsidRPr="00A97ED4" w:rsidRDefault="008C4FA4" w:rsidP="004C7A2D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A97ED4">
        <w:rPr>
          <w:rFonts w:ascii="Arial Narrow" w:hAnsi="Arial Narrow"/>
          <w:b/>
          <w:sz w:val="24"/>
          <w:szCs w:val="24"/>
        </w:rPr>
        <w:t xml:space="preserve">Zostatok </w:t>
      </w:r>
      <w:r w:rsidR="009B5CEA" w:rsidRPr="00A97ED4">
        <w:rPr>
          <w:rFonts w:ascii="Arial Narrow" w:hAnsi="Arial Narrow"/>
          <w:b/>
          <w:sz w:val="24"/>
          <w:szCs w:val="24"/>
        </w:rPr>
        <w:t xml:space="preserve"> prebytku </w:t>
      </w:r>
      <w:r w:rsidR="00CE4F7A" w:rsidRPr="00A97ED4">
        <w:rPr>
          <w:rFonts w:ascii="Arial Narrow" w:hAnsi="Arial Narrow"/>
          <w:b/>
          <w:sz w:val="24"/>
          <w:szCs w:val="24"/>
        </w:rPr>
        <w:t xml:space="preserve">rozpočtu vo výške </w:t>
      </w:r>
      <w:r w:rsidR="00A97ED4" w:rsidRPr="00A97ED4">
        <w:rPr>
          <w:rFonts w:ascii="Arial Narrow" w:hAnsi="Arial Narrow"/>
          <w:b/>
          <w:sz w:val="24"/>
          <w:szCs w:val="24"/>
        </w:rPr>
        <w:t>6 368,31</w:t>
      </w:r>
      <w:r w:rsidR="0081424C" w:rsidRPr="00A97ED4">
        <w:rPr>
          <w:rFonts w:ascii="Arial Narrow" w:hAnsi="Arial Narrow"/>
          <w:sz w:val="24"/>
          <w:szCs w:val="24"/>
        </w:rPr>
        <w:t xml:space="preserve"> </w:t>
      </w:r>
      <w:r w:rsidRPr="00A97ED4">
        <w:rPr>
          <w:rFonts w:ascii="Arial Narrow" w:hAnsi="Arial Narrow"/>
          <w:b/>
          <w:sz w:val="24"/>
          <w:szCs w:val="24"/>
        </w:rPr>
        <w:t>€</w:t>
      </w:r>
      <w:r w:rsidR="00CE4F7A" w:rsidRPr="00A97ED4">
        <w:rPr>
          <w:rFonts w:ascii="Arial Narrow" w:hAnsi="Arial Narrow"/>
          <w:b/>
          <w:sz w:val="24"/>
          <w:szCs w:val="24"/>
        </w:rPr>
        <w:t xml:space="preserve"> sa použije v rozpočte roku 20</w:t>
      </w:r>
      <w:r w:rsidR="009B5CEA" w:rsidRPr="00A97ED4">
        <w:rPr>
          <w:rFonts w:ascii="Arial Narrow" w:hAnsi="Arial Narrow"/>
          <w:b/>
          <w:sz w:val="24"/>
          <w:szCs w:val="24"/>
        </w:rPr>
        <w:t>2</w:t>
      </w:r>
      <w:r w:rsidR="00A97ED4" w:rsidRPr="00A97ED4">
        <w:rPr>
          <w:rFonts w:ascii="Arial Narrow" w:hAnsi="Arial Narrow"/>
          <w:b/>
          <w:sz w:val="24"/>
          <w:szCs w:val="24"/>
        </w:rPr>
        <w:t>4</w:t>
      </w:r>
      <w:r w:rsidR="004C7A2D" w:rsidRPr="00A97ED4">
        <w:rPr>
          <w:rFonts w:ascii="Arial Narrow" w:hAnsi="Arial Narrow"/>
          <w:b/>
          <w:sz w:val="24"/>
          <w:szCs w:val="24"/>
        </w:rPr>
        <w:t xml:space="preserve"> </w:t>
      </w:r>
      <w:r w:rsidR="009B5CEA" w:rsidRPr="00A97ED4">
        <w:rPr>
          <w:rFonts w:ascii="Arial Narrow" w:hAnsi="Arial Narrow"/>
          <w:b/>
          <w:sz w:val="24"/>
          <w:szCs w:val="24"/>
        </w:rPr>
        <w:t>na výdavkové</w:t>
      </w:r>
      <w:r w:rsidR="004C7A2D" w:rsidRPr="00A97ED4">
        <w:rPr>
          <w:rFonts w:ascii="Arial Narrow" w:hAnsi="Arial Narrow"/>
          <w:b/>
          <w:sz w:val="24"/>
          <w:szCs w:val="24"/>
        </w:rPr>
        <w:t xml:space="preserve"> finančné operácie</w:t>
      </w:r>
      <w:r w:rsidR="009B5CEA" w:rsidRPr="00A97ED4">
        <w:rPr>
          <w:rFonts w:ascii="Arial Narrow" w:hAnsi="Arial Narrow"/>
          <w:b/>
          <w:sz w:val="24"/>
          <w:szCs w:val="24"/>
        </w:rPr>
        <w:t xml:space="preserve">, </w:t>
      </w:r>
      <w:r w:rsidR="00CE4F7A" w:rsidRPr="00A97ED4">
        <w:rPr>
          <w:rFonts w:ascii="Arial Narrow" w:hAnsi="Arial Narrow"/>
          <w:b/>
          <w:sz w:val="24"/>
          <w:szCs w:val="24"/>
        </w:rPr>
        <w:t>na kapitálové výdavky.</w:t>
      </w:r>
    </w:p>
    <w:bookmarkEnd w:id="8"/>
    <w:p w:rsidR="00361AA5" w:rsidRPr="00FF1FC0" w:rsidRDefault="00361AA5" w:rsidP="00E276F6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E276F6" w:rsidRPr="00562FA3" w:rsidRDefault="008C4FA4" w:rsidP="00E276F6">
      <w:pPr>
        <w:jc w:val="center"/>
        <w:rPr>
          <w:rFonts w:ascii="Arial Narrow" w:hAnsi="Arial Narrow"/>
          <w:b/>
          <w:sz w:val="24"/>
          <w:szCs w:val="24"/>
        </w:rPr>
      </w:pPr>
      <w:r w:rsidRPr="00562FA3">
        <w:rPr>
          <w:rFonts w:ascii="Arial Narrow" w:hAnsi="Arial Narrow"/>
          <w:b/>
          <w:sz w:val="24"/>
          <w:szCs w:val="24"/>
        </w:rPr>
        <w:t>V</w:t>
      </w:r>
      <w:r w:rsidR="00A63913" w:rsidRPr="00562FA3">
        <w:rPr>
          <w:rFonts w:ascii="Arial Narrow" w:hAnsi="Arial Narrow"/>
          <w:b/>
          <w:sz w:val="24"/>
          <w:szCs w:val="24"/>
        </w:rPr>
        <w:t>. HOSPOD</w:t>
      </w:r>
      <w:r w:rsidR="00E276F6" w:rsidRPr="00562FA3">
        <w:rPr>
          <w:rFonts w:ascii="Arial Narrow" w:hAnsi="Arial Narrow"/>
          <w:b/>
          <w:sz w:val="24"/>
          <w:szCs w:val="24"/>
        </w:rPr>
        <w:t>Á</w:t>
      </w:r>
      <w:r w:rsidR="00A63913" w:rsidRPr="00562FA3">
        <w:rPr>
          <w:rFonts w:ascii="Arial Narrow" w:hAnsi="Arial Narrow"/>
          <w:b/>
          <w:sz w:val="24"/>
          <w:szCs w:val="24"/>
        </w:rPr>
        <w:t>RENIE FONDOV</w:t>
      </w:r>
    </w:p>
    <w:p w:rsidR="00E276F6" w:rsidRPr="00562FA3" w:rsidRDefault="00A63913" w:rsidP="00A63913">
      <w:pPr>
        <w:rPr>
          <w:rFonts w:ascii="Arial Narrow" w:hAnsi="Arial Narrow"/>
          <w:sz w:val="24"/>
          <w:szCs w:val="24"/>
        </w:rPr>
      </w:pPr>
      <w:r w:rsidRPr="00562FA3">
        <w:rPr>
          <w:rFonts w:ascii="Arial Narrow" w:hAnsi="Arial Narrow"/>
          <w:sz w:val="24"/>
          <w:szCs w:val="24"/>
        </w:rPr>
        <w:t xml:space="preserve"> V roku  </w:t>
      </w:r>
      <w:r w:rsidR="00183139" w:rsidRPr="00562FA3">
        <w:rPr>
          <w:rFonts w:ascii="Arial Narrow" w:hAnsi="Arial Narrow"/>
          <w:sz w:val="24"/>
          <w:szCs w:val="24"/>
        </w:rPr>
        <w:t>202</w:t>
      </w:r>
      <w:r w:rsidR="00562FA3" w:rsidRPr="00562FA3">
        <w:rPr>
          <w:rFonts w:ascii="Arial Narrow" w:hAnsi="Arial Narrow"/>
          <w:sz w:val="24"/>
          <w:szCs w:val="24"/>
        </w:rPr>
        <w:t>4</w:t>
      </w:r>
      <w:r w:rsidRPr="00562FA3">
        <w:rPr>
          <w:rFonts w:ascii="Arial Narrow" w:hAnsi="Arial Narrow"/>
          <w:sz w:val="24"/>
          <w:szCs w:val="24"/>
        </w:rPr>
        <w:t xml:space="preserve"> obec tvorila v s</w:t>
      </w:r>
      <w:r w:rsidR="00E276F6" w:rsidRPr="00562FA3">
        <w:rPr>
          <w:rFonts w:ascii="Arial Narrow" w:hAnsi="Arial Narrow"/>
          <w:sz w:val="24"/>
          <w:szCs w:val="24"/>
        </w:rPr>
        <w:t>ú</w:t>
      </w:r>
      <w:r w:rsidRPr="00562FA3">
        <w:rPr>
          <w:rFonts w:ascii="Arial Narrow" w:hAnsi="Arial Narrow"/>
          <w:sz w:val="24"/>
          <w:szCs w:val="24"/>
        </w:rPr>
        <w:t>lade s platnou legislat</w:t>
      </w:r>
      <w:r w:rsidR="00E276F6" w:rsidRPr="00562FA3">
        <w:rPr>
          <w:rFonts w:ascii="Arial Narrow" w:hAnsi="Arial Narrow"/>
          <w:sz w:val="24"/>
          <w:szCs w:val="24"/>
        </w:rPr>
        <w:t>í</w:t>
      </w:r>
      <w:r w:rsidRPr="00562FA3">
        <w:rPr>
          <w:rFonts w:ascii="Arial Narrow" w:hAnsi="Arial Narrow"/>
          <w:sz w:val="24"/>
          <w:szCs w:val="24"/>
        </w:rPr>
        <w:t>vou vlastn</w:t>
      </w:r>
      <w:r w:rsidR="00E276F6" w:rsidRPr="00562FA3">
        <w:rPr>
          <w:rFonts w:ascii="Arial Narrow" w:hAnsi="Arial Narrow"/>
          <w:sz w:val="24"/>
          <w:szCs w:val="24"/>
        </w:rPr>
        <w:t xml:space="preserve">é </w:t>
      </w:r>
      <w:r w:rsidRPr="00562FA3">
        <w:rPr>
          <w:rFonts w:ascii="Arial Narrow" w:hAnsi="Arial Narrow"/>
          <w:sz w:val="24"/>
          <w:szCs w:val="24"/>
        </w:rPr>
        <w:t xml:space="preserve"> mimorozpočtov</w:t>
      </w:r>
      <w:r w:rsidR="00E276F6" w:rsidRPr="00562FA3">
        <w:rPr>
          <w:rFonts w:ascii="Arial Narrow" w:hAnsi="Arial Narrow"/>
          <w:sz w:val="24"/>
          <w:szCs w:val="24"/>
        </w:rPr>
        <w:t>é</w:t>
      </w:r>
      <w:r w:rsidRPr="00562FA3">
        <w:rPr>
          <w:rFonts w:ascii="Arial Narrow" w:hAnsi="Arial Narrow"/>
          <w:sz w:val="24"/>
          <w:szCs w:val="24"/>
        </w:rPr>
        <w:t xml:space="preserve"> peňa</w:t>
      </w:r>
      <w:r w:rsidR="00E276F6" w:rsidRPr="00562FA3">
        <w:rPr>
          <w:rFonts w:ascii="Arial Narrow" w:hAnsi="Arial Narrow"/>
          <w:sz w:val="24"/>
          <w:szCs w:val="24"/>
        </w:rPr>
        <w:t>ž</w:t>
      </w:r>
      <w:r w:rsidRPr="00562FA3">
        <w:rPr>
          <w:rFonts w:ascii="Arial Narrow" w:hAnsi="Arial Narrow"/>
          <w:sz w:val="24"/>
          <w:szCs w:val="24"/>
        </w:rPr>
        <w:t>n</w:t>
      </w:r>
      <w:r w:rsidR="00E276F6" w:rsidRPr="00562FA3">
        <w:rPr>
          <w:rFonts w:ascii="Arial Narrow" w:hAnsi="Arial Narrow"/>
          <w:sz w:val="24"/>
          <w:szCs w:val="24"/>
        </w:rPr>
        <w:t>é</w:t>
      </w:r>
      <w:r w:rsidRPr="00562FA3">
        <w:rPr>
          <w:rFonts w:ascii="Arial Narrow" w:hAnsi="Arial Narrow"/>
          <w:sz w:val="24"/>
          <w:szCs w:val="24"/>
        </w:rPr>
        <w:t xml:space="preserve"> fondy (</w:t>
      </w:r>
      <w:r w:rsidR="00E276F6" w:rsidRPr="00562FA3">
        <w:rPr>
          <w:rFonts w:ascii="Arial Narrow" w:hAnsi="Arial Narrow"/>
          <w:sz w:val="24"/>
          <w:szCs w:val="24"/>
        </w:rPr>
        <w:t>ú</w:t>
      </w:r>
      <w:r w:rsidRPr="00562FA3">
        <w:rPr>
          <w:rFonts w:ascii="Arial Narrow" w:hAnsi="Arial Narrow"/>
          <w:sz w:val="24"/>
          <w:szCs w:val="24"/>
        </w:rPr>
        <w:t xml:space="preserve">daje v </w:t>
      </w:r>
      <w:r w:rsidR="00E276F6" w:rsidRPr="00562FA3">
        <w:rPr>
          <w:rFonts w:ascii="Arial Narrow" w:hAnsi="Arial Narrow"/>
          <w:sz w:val="24"/>
          <w:szCs w:val="24"/>
        </w:rPr>
        <w:t>€</w:t>
      </w:r>
      <w:r w:rsidRPr="00562FA3">
        <w:rPr>
          <w:rFonts w:ascii="Arial Narrow" w:hAnsi="Arial Narrow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703"/>
        <w:gridCol w:w="1900"/>
        <w:gridCol w:w="1947"/>
        <w:gridCol w:w="1850"/>
      </w:tblGrid>
      <w:tr w:rsidR="00FF1FC0" w:rsidRPr="00562FA3" w:rsidTr="002F45C0">
        <w:tc>
          <w:tcPr>
            <w:tcW w:w="1662" w:type="dxa"/>
          </w:tcPr>
          <w:p w:rsidR="00E276F6" w:rsidRPr="00562FA3" w:rsidRDefault="00E276F6" w:rsidP="00A0525A">
            <w:pPr>
              <w:spacing w:line="240" w:lineRule="auto"/>
              <w:jc w:val="center"/>
            </w:pPr>
            <w:r w:rsidRPr="00562FA3">
              <w:t>Názov fondu</w:t>
            </w:r>
          </w:p>
        </w:tc>
        <w:tc>
          <w:tcPr>
            <w:tcW w:w="1703" w:type="dxa"/>
          </w:tcPr>
          <w:p w:rsidR="00E276F6" w:rsidRPr="00562FA3" w:rsidRDefault="00E276F6" w:rsidP="004C7A2D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Počiatočný stav k 1.1.</w:t>
            </w:r>
            <w:r w:rsidR="00183139" w:rsidRPr="00562FA3">
              <w:rPr>
                <w:rFonts w:ascii="Arial Narrow" w:hAnsi="Arial Narrow"/>
                <w:sz w:val="24"/>
                <w:szCs w:val="24"/>
              </w:rPr>
              <w:t>202</w:t>
            </w:r>
            <w:r w:rsidR="00562FA3" w:rsidRPr="00562FA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E276F6" w:rsidRPr="00562FA3" w:rsidRDefault="00E276F6" w:rsidP="00A0525A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Tvorba</w:t>
            </w:r>
          </w:p>
        </w:tc>
        <w:tc>
          <w:tcPr>
            <w:tcW w:w="1947" w:type="dxa"/>
          </w:tcPr>
          <w:p w:rsidR="00E276F6" w:rsidRPr="00562FA3" w:rsidRDefault="00E276F6" w:rsidP="00A0525A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Čerpanie</w:t>
            </w:r>
          </w:p>
        </w:tc>
        <w:tc>
          <w:tcPr>
            <w:tcW w:w="1850" w:type="dxa"/>
          </w:tcPr>
          <w:p w:rsidR="00E276F6" w:rsidRPr="00562FA3" w:rsidRDefault="00E276F6" w:rsidP="004C7A2D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Konečný stav k 31.12.</w:t>
            </w:r>
            <w:r w:rsidR="00183139" w:rsidRPr="00562FA3">
              <w:rPr>
                <w:rFonts w:ascii="Arial Narrow" w:hAnsi="Arial Narrow"/>
                <w:sz w:val="24"/>
                <w:szCs w:val="24"/>
              </w:rPr>
              <w:t>202</w:t>
            </w:r>
            <w:r w:rsidR="00562FA3" w:rsidRPr="00562FA3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FF1FC0" w:rsidRPr="00562FA3" w:rsidTr="002F45C0">
        <w:tc>
          <w:tcPr>
            <w:tcW w:w="1662" w:type="dxa"/>
          </w:tcPr>
          <w:p w:rsidR="00E276F6" w:rsidRPr="00562FA3" w:rsidRDefault="00E276F6" w:rsidP="00A0525A">
            <w:pPr>
              <w:spacing w:line="240" w:lineRule="auto"/>
            </w:pPr>
            <w:r w:rsidRPr="00562FA3">
              <w:t>Rezervný fond</w:t>
            </w:r>
          </w:p>
        </w:tc>
        <w:tc>
          <w:tcPr>
            <w:tcW w:w="1703" w:type="dxa"/>
          </w:tcPr>
          <w:p w:rsidR="00E276F6" w:rsidRPr="00562FA3" w:rsidRDefault="00562FA3" w:rsidP="009B5CEA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2 752,60</w:t>
            </w:r>
          </w:p>
        </w:tc>
        <w:tc>
          <w:tcPr>
            <w:tcW w:w="1900" w:type="dxa"/>
          </w:tcPr>
          <w:p w:rsidR="00E276F6" w:rsidRPr="00562FA3" w:rsidRDefault="00562FA3" w:rsidP="00EF7B08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2 113,16</w:t>
            </w:r>
          </w:p>
        </w:tc>
        <w:tc>
          <w:tcPr>
            <w:tcW w:w="1947" w:type="dxa"/>
          </w:tcPr>
          <w:p w:rsidR="00E276F6" w:rsidRPr="00562FA3" w:rsidRDefault="00562FA3" w:rsidP="00DB3261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2 113,16</w:t>
            </w:r>
          </w:p>
        </w:tc>
        <w:tc>
          <w:tcPr>
            <w:tcW w:w="1850" w:type="dxa"/>
          </w:tcPr>
          <w:p w:rsidR="00E276F6" w:rsidRPr="00562FA3" w:rsidRDefault="00562FA3" w:rsidP="00EF7B08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2 752,60</w:t>
            </w:r>
          </w:p>
        </w:tc>
      </w:tr>
      <w:tr w:rsidR="00075CCF" w:rsidRPr="00562FA3" w:rsidTr="002F45C0">
        <w:tc>
          <w:tcPr>
            <w:tcW w:w="1662" w:type="dxa"/>
          </w:tcPr>
          <w:p w:rsidR="00075CCF" w:rsidRPr="00562FA3" w:rsidRDefault="0034093F" w:rsidP="00A0525A">
            <w:pPr>
              <w:pStyle w:val="Bezriadkovania"/>
            </w:pPr>
            <w:r w:rsidRPr="00562FA3">
              <w:t>Sociálny fond</w:t>
            </w:r>
          </w:p>
        </w:tc>
        <w:tc>
          <w:tcPr>
            <w:tcW w:w="1703" w:type="dxa"/>
          </w:tcPr>
          <w:p w:rsidR="00075CCF" w:rsidRPr="00562FA3" w:rsidRDefault="00562FA3" w:rsidP="00DB3261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813,27</w:t>
            </w:r>
          </w:p>
        </w:tc>
        <w:tc>
          <w:tcPr>
            <w:tcW w:w="1900" w:type="dxa"/>
          </w:tcPr>
          <w:p w:rsidR="00075CCF" w:rsidRPr="00562FA3" w:rsidRDefault="00562FA3" w:rsidP="00DB3261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64,05</w:t>
            </w:r>
          </w:p>
        </w:tc>
        <w:tc>
          <w:tcPr>
            <w:tcW w:w="1947" w:type="dxa"/>
          </w:tcPr>
          <w:p w:rsidR="00075CCF" w:rsidRPr="00562FA3" w:rsidRDefault="00562FA3" w:rsidP="000477EB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259,88</w:t>
            </w:r>
          </w:p>
        </w:tc>
        <w:tc>
          <w:tcPr>
            <w:tcW w:w="1850" w:type="dxa"/>
          </w:tcPr>
          <w:p w:rsidR="00075CCF" w:rsidRPr="00562FA3" w:rsidRDefault="00562FA3" w:rsidP="00DB3261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2FA3">
              <w:rPr>
                <w:rFonts w:ascii="Arial Narrow" w:hAnsi="Arial Narrow"/>
                <w:sz w:val="24"/>
                <w:szCs w:val="24"/>
              </w:rPr>
              <w:t>1 009,10</w:t>
            </w:r>
          </w:p>
        </w:tc>
      </w:tr>
    </w:tbl>
    <w:p w:rsidR="00E276F6" w:rsidRPr="00FF1FC0" w:rsidRDefault="00E276F6" w:rsidP="00A63913">
      <w:pPr>
        <w:rPr>
          <w:rFonts w:ascii="Arial Narrow" w:hAnsi="Arial Narrow"/>
          <w:color w:val="FF0000"/>
          <w:sz w:val="24"/>
          <w:szCs w:val="24"/>
        </w:rPr>
      </w:pPr>
    </w:p>
    <w:p w:rsidR="008C4FA4" w:rsidRPr="00FF1FC0" w:rsidRDefault="008C4FA4" w:rsidP="008C4FA4">
      <w:pPr>
        <w:rPr>
          <w:rFonts w:ascii="Arial Narrow" w:hAnsi="Arial Narrow"/>
          <w:color w:val="FF0000"/>
          <w:sz w:val="24"/>
          <w:szCs w:val="24"/>
        </w:rPr>
      </w:pPr>
    </w:p>
    <w:p w:rsidR="00E276F6" w:rsidRPr="00EA62C4" w:rsidRDefault="009F52D9" w:rsidP="00E276F6">
      <w:pPr>
        <w:jc w:val="center"/>
        <w:rPr>
          <w:rFonts w:ascii="Arial Narrow" w:hAnsi="Arial Narrow"/>
          <w:b/>
          <w:sz w:val="24"/>
          <w:szCs w:val="24"/>
        </w:rPr>
      </w:pPr>
      <w:r w:rsidRPr="00EA62C4">
        <w:rPr>
          <w:rFonts w:ascii="Arial Narrow" w:hAnsi="Arial Narrow"/>
          <w:b/>
          <w:sz w:val="24"/>
          <w:szCs w:val="24"/>
        </w:rPr>
        <w:t>VI</w:t>
      </w:r>
      <w:r w:rsidR="00A63913" w:rsidRPr="00EA62C4">
        <w:rPr>
          <w:rFonts w:ascii="Arial Narrow" w:hAnsi="Arial Narrow"/>
          <w:b/>
          <w:sz w:val="24"/>
          <w:szCs w:val="24"/>
        </w:rPr>
        <w:t>. BILANCIA AKT</w:t>
      </w:r>
      <w:r w:rsidR="00E276F6" w:rsidRPr="00EA62C4">
        <w:rPr>
          <w:rFonts w:ascii="Arial Narrow" w:hAnsi="Arial Narrow"/>
          <w:b/>
          <w:sz w:val="24"/>
          <w:szCs w:val="24"/>
        </w:rPr>
        <w:t>Í</w:t>
      </w:r>
      <w:r w:rsidR="00A63913" w:rsidRPr="00EA62C4">
        <w:rPr>
          <w:rFonts w:ascii="Arial Narrow" w:hAnsi="Arial Narrow"/>
          <w:b/>
          <w:sz w:val="24"/>
          <w:szCs w:val="24"/>
        </w:rPr>
        <w:t>V A</w:t>
      </w:r>
      <w:r w:rsidR="00E276F6" w:rsidRPr="00EA62C4">
        <w:rPr>
          <w:rFonts w:ascii="Arial Narrow" w:hAnsi="Arial Narrow"/>
          <w:b/>
          <w:sz w:val="24"/>
          <w:szCs w:val="24"/>
        </w:rPr>
        <w:t> </w:t>
      </w:r>
      <w:r w:rsidR="00A63913" w:rsidRPr="00EA62C4">
        <w:rPr>
          <w:rFonts w:ascii="Arial Narrow" w:hAnsi="Arial Narrow"/>
          <w:b/>
          <w:sz w:val="24"/>
          <w:szCs w:val="24"/>
        </w:rPr>
        <w:t>PAS</w:t>
      </w:r>
      <w:r w:rsidR="00E276F6" w:rsidRPr="00EA62C4">
        <w:rPr>
          <w:rFonts w:ascii="Arial Narrow" w:hAnsi="Arial Narrow"/>
          <w:b/>
          <w:sz w:val="24"/>
          <w:szCs w:val="24"/>
        </w:rPr>
        <w:t>Í</w:t>
      </w:r>
      <w:r w:rsidR="00A63913" w:rsidRPr="00EA62C4">
        <w:rPr>
          <w:rFonts w:ascii="Arial Narrow" w:hAnsi="Arial Narrow"/>
          <w:b/>
          <w:sz w:val="24"/>
          <w:szCs w:val="24"/>
        </w:rPr>
        <w:t>V</w:t>
      </w:r>
    </w:p>
    <w:p w:rsidR="00E276F6" w:rsidRPr="00FF1FC0" w:rsidRDefault="00A63913" w:rsidP="00440B1F">
      <w:pPr>
        <w:spacing w:line="276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EA62C4">
        <w:rPr>
          <w:rFonts w:ascii="Arial Narrow" w:hAnsi="Arial Narrow"/>
          <w:sz w:val="24"/>
          <w:szCs w:val="24"/>
        </w:rPr>
        <w:t>Akt</w:t>
      </w:r>
      <w:r w:rsidR="00E276F6" w:rsidRPr="00EA62C4">
        <w:rPr>
          <w:rFonts w:ascii="Arial Narrow" w:hAnsi="Arial Narrow"/>
          <w:sz w:val="24"/>
          <w:szCs w:val="24"/>
        </w:rPr>
        <w:t>í</w:t>
      </w:r>
      <w:r w:rsidRPr="00EA62C4">
        <w:rPr>
          <w:rFonts w:ascii="Arial Narrow" w:hAnsi="Arial Narrow"/>
          <w:sz w:val="24"/>
          <w:szCs w:val="24"/>
        </w:rPr>
        <w:t xml:space="preserve">va, t. j. majetok spolu podľa </w:t>
      </w:r>
      <w:r w:rsidR="00E276F6" w:rsidRPr="00EA62C4">
        <w:rPr>
          <w:rFonts w:ascii="Arial Narrow" w:hAnsi="Arial Narrow"/>
          <w:sz w:val="24"/>
          <w:szCs w:val="24"/>
        </w:rPr>
        <w:t>ú</w:t>
      </w:r>
      <w:r w:rsidRPr="00EA62C4">
        <w:rPr>
          <w:rFonts w:ascii="Arial Narrow" w:hAnsi="Arial Narrow"/>
          <w:sz w:val="24"/>
          <w:szCs w:val="24"/>
        </w:rPr>
        <w:t>čtovnej z</w:t>
      </w:r>
      <w:r w:rsidR="00E276F6" w:rsidRPr="00EA62C4">
        <w:rPr>
          <w:rFonts w:ascii="Arial Narrow" w:hAnsi="Arial Narrow"/>
          <w:sz w:val="24"/>
          <w:szCs w:val="24"/>
        </w:rPr>
        <w:t>á</w:t>
      </w:r>
      <w:r w:rsidRPr="00EA62C4">
        <w:rPr>
          <w:rFonts w:ascii="Arial Narrow" w:hAnsi="Arial Narrow"/>
          <w:sz w:val="24"/>
          <w:szCs w:val="24"/>
        </w:rPr>
        <w:t>vierky k 31. 12.</w:t>
      </w:r>
      <w:r w:rsidR="004E62C2" w:rsidRPr="00EA62C4">
        <w:rPr>
          <w:rFonts w:ascii="Arial Narrow" w:hAnsi="Arial Narrow"/>
          <w:sz w:val="24"/>
          <w:szCs w:val="24"/>
        </w:rPr>
        <w:t xml:space="preserve"> 202</w:t>
      </w:r>
      <w:r w:rsidR="00EA62C4" w:rsidRPr="00EA62C4">
        <w:rPr>
          <w:rFonts w:ascii="Arial Narrow" w:hAnsi="Arial Narrow"/>
          <w:sz w:val="24"/>
          <w:szCs w:val="24"/>
        </w:rPr>
        <w:t>4</w:t>
      </w:r>
      <w:r w:rsidR="004E62C2" w:rsidRPr="00EA62C4">
        <w:rPr>
          <w:rFonts w:ascii="Arial Narrow" w:hAnsi="Arial Narrow"/>
          <w:sz w:val="24"/>
          <w:szCs w:val="24"/>
        </w:rPr>
        <w:t xml:space="preserve"> </w:t>
      </w:r>
      <w:r w:rsidR="00C675F5" w:rsidRPr="00EA62C4">
        <w:rPr>
          <w:rFonts w:ascii="Arial Narrow" w:hAnsi="Arial Narrow"/>
          <w:sz w:val="24"/>
          <w:szCs w:val="24"/>
        </w:rPr>
        <w:t xml:space="preserve"> </w:t>
      </w:r>
      <w:r w:rsidRPr="00CB1FEC">
        <w:rPr>
          <w:rFonts w:ascii="Arial Narrow" w:hAnsi="Arial Narrow"/>
          <w:sz w:val="24"/>
          <w:szCs w:val="24"/>
        </w:rPr>
        <w:t>predstavuj</w:t>
      </w:r>
      <w:r w:rsidR="00E276F6" w:rsidRPr="00CB1FEC">
        <w:rPr>
          <w:rFonts w:ascii="Arial Narrow" w:hAnsi="Arial Narrow"/>
          <w:sz w:val="24"/>
          <w:szCs w:val="24"/>
        </w:rPr>
        <w:t>ú</w:t>
      </w:r>
      <w:r w:rsidRPr="00CB1FEC">
        <w:rPr>
          <w:rFonts w:ascii="Arial Narrow" w:hAnsi="Arial Narrow"/>
          <w:sz w:val="24"/>
          <w:szCs w:val="24"/>
        </w:rPr>
        <w:t xml:space="preserve"> sumu </w:t>
      </w:r>
      <w:r w:rsidR="00C131BC" w:rsidRPr="00CB1FEC">
        <w:rPr>
          <w:rFonts w:ascii="Arial Narrow" w:hAnsi="Arial Narrow"/>
          <w:sz w:val="24"/>
          <w:szCs w:val="24"/>
        </w:rPr>
        <w:t>4</w:t>
      </w:r>
      <w:r w:rsidR="00CB1FEC" w:rsidRPr="00CB1FEC">
        <w:rPr>
          <w:rFonts w:ascii="Arial Narrow" w:hAnsi="Arial Narrow"/>
          <w:sz w:val="24"/>
          <w:szCs w:val="24"/>
        </w:rPr>
        <w:t xml:space="preserve">12 286,55 </w:t>
      </w:r>
      <w:r w:rsidR="00E276F6" w:rsidRPr="00CB1FEC">
        <w:rPr>
          <w:rFonts w:ascii="Arial Narrow" w:hAnsi="Arial Narrow"/>
          <w:sz w:val="24"/>
          <w:szCs w:val="24"/>
        </w:rPr>
        <w:t>€</w:t>
      </w:r>
      <w:r w:rsidRPr="00CB1FEC">
        <w:rPr>
          <w:rFonts w:ascii="Arial Narrow" w:hAnsi="Arial Narrow"/>
          <w:sz w:val="24"/>
          <w:szCs w:val="24"/>
        </w:rPr>
        <w:t xml:space="preserve"> . </w:t>
      </w:r>
    </w:p>
    <w:p w:rsidR="001753C2" w:rsidRPr="00CB1FEC" w:rsidRDefault="00A63913" w:rsidP="00440B1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B1FEC">
        <w:rPr>
          <w:rFonts w:ascii="Arial Narrow" w:hAnsi="Arial Narrow"/>
          <w:sz w:val="24"/>
          <w:szCs w:val="24"/>
        </w:rPr>
        <w:t>Pas</w:t>
      </w:r>
      <w:r w:rsidR="00E276F6" w:rsidRPr="00CB1FEC">
        <w:rPr>
          <w:rFonts w:ascii="Arial Narrow" w:hAnsi="Arial Narrow"/>
          <w:sz w:val="24"/>
          <w:szCs w:val="24"/>
        </w:rPr>
        <w:t>í</w:t>
      </w:r>
      <w:r w:rsidRPr="00CB1FEC">
        <w:rPr>
          <w:rFonts w:ascii="Arial Narrow" w:hAnsi="Arial Narrow"/>
          <w:sz w:val="24"/>
          <w:szCs w:val="24"/>
        </w:rPr>
        <w:t>va, t. j. vlastn</w:t>
      </w:r>
      <w:r w:rsidR="00E276F6" w:rsidRPr="00CB1FEC">
        <w:rPr>
          <w:rFonts w:ascii="Arial Narrow" w:hAnsi="Arial Narrow"/>
          <w:sz w:val="24"/>
          <w:szCs w:val="24"/>
        </w:rPr>
        <w:t>é</w:t>
      </w:r>
      <w:r w:rsidRPr="00CB1FEC">
        <w:rPr>
          <w:rFonts w:ascii="Arial Narrow" w:hAnsi="Arial Narrow"/>
          <w:sz w:val="24"/>
          <w:szCs w:val="24"/>
        </w:rPr>
        <w:t xml:space="preserve"> zdroje krytia a z</w:t>
      </w:r>
      <w:r w:rsidR="00E276F6" w:rsidRPr="00CB1FEC">
        <w:rPr>
          <w:rFonts w:ascii="Arial Narrow" w:hAnsi="Arial Narrow"/>
          <w:sz w:val="24"/>
          <w:szCs w:val="24"/>
        </w:rPr>
        <w:t>á</w:t>
      </w:r>
      <w:r w:rsidRPr="00CB1FEC">
        <w:rPr>
          <w:rFonts w:ascii="Arial Narrow" w:hAnsi="Arial Narrow"/>
          <w:sz w:val="24"/>
          <w:szCs w:val="24"/>
        </w:rPr>
        <w:t>v</w:t>
      </w:r>
      <w:r w:rsidR="00E276F6" w:rsidRPr="00CB1FEC">
        <w:rPr>
          <w:rFonts w:ascii="Arial Narrow" w:hAnsi="Arial Narrow"/>
          <w:sz w:val="24"/>
          <w:szCs w:val="24"/>
        </w:rPr>
        <w:t>ä</w:t>
      </w:r>
      <w:r w:rsidRPr="00CB1FEC">
        <w:rPr>
          <w:rFonts w:ascii="Arial Narrow" w:hAnsi="Arial Narrow"/>
          <w:sz w:val="24"/>
          <w:szCs w:val="24"/>
        </w:rPr>
        <w:t xml:space="preserve">zky podľa </w:t>
      </w:r>
      <w:r w:rsidR="00E276F6" w:rsidRPr="00CB1FEC">
        <w:rPr>
          <w:rFonts w:ascii="Arial Narrow" w:hAnsi="Arial Narrow"/>
          <w:sz w:val="24"/>
          <w:szCs w:val="24"/>
        </w:rPr>
        <w:t>ú</w:t>
      </w:r>
      <w:r w:rsidRPr="00CB1FEC">
        <w:rPr>
          <w:rFonts w:ascii="Arial Narrow" w:hAnsi="Arial Narrow"/>
          <w:sz w:val="24"/>
          <w:szCs w:val="24"/>
        </w:rPr>
        <w:t>čtovnej z</w:t>
      </w:r>
      <w:r w:rsidR="00E276F6" w:rsidRPr="00CB1FEC">
        <w:rPr>
          <w:rFonts w:ascii="Arial Narrow" w:hAnsi="Arial Narrow"/>
          <w:sz w:val="24"/>
          <w:szCs w:val="24"/>
        </w:rPr>
        <w:t>á</w:t>
      </w:r>
      <w:r w:rsidRPr="00CB1FEC">
        <w:rPr>
          <w:rFonts w:ascii="Arial Narrow" w:hAnsi="Arial Narrow"/>
          <w:sz w:val="24"/>
          <w:szCs w:val="24"/>
        </w:rPr>
        <w:t>vierky k 31.12.</w:t>
      </w:r>
      <w:r w:rsidR="004E62C2" w:rsidRPr="00CB1FEC">
        <w:rPr>
          <w:rFonts w:ascii="Arial Narrow" w:hAnsi="Arial Narrow"/>
          <w:sz w:val="24"/>
          <w:szCs w:val="24"/>
        </w:rPr>
        <w:t>202</w:t>
      </w:r>
      <w:r w:rsidR="00CB1FEC">
        <w:rPr>
          <w:rFonts w:ascii="Arial Narrow" w:hAnsi="Arial Narrow"/>
          <w:sz w:val="24"/>
          <w:szCs w:val="24"/>
        </w:rPr>
        <w:t>4</w:t>
      </w:r>
      <w:r w:rsidR="00ED0103" w:rsidRPr="00CB1FEC">
        <w:rPr>
          <w:rFonts w:ascii="Arial Narrow" w:hAnsi="Arial Narrow"/>
          <w:sz w:val="24"/>
          <w:szCs w:val="24"/>
        </w:rPr>
        <w:t xml:space="preserve"> </w:t>
      </w:r>
      <w:r w:rsidRPr="00CB1FEC">
        <w:rPr>
          <w:rFonts w:ascii="Arial Narrow" w:hAnsi="Arial Narrow"/>
          <w:sz w:val="24"/>
          <w:szCs w:val="24"/>
        </w:rPr>
        <w:t>predstavuj</w:t>
      </w:r>
      <w:r w:rsidR="00E276F6" w:rsidRPr="00CB1FEC">
        <w:rPr>
          <w:rFonts w:ascii="Arial Narrow" w:hAnsi="Arial Narrow"/>
          <w:sz w:val="24"/>
          <w:szCs w:val="24"/>
        </w:rPr>
        <w:t>ú</w:t>
      </w:r>
      <w:r w:rsidRPr="00CB1FEC">
        <w:rPr>
          <w:rFonts w:ascii="Arial Narrow" w:hAnsi="Arial Narrow"/>
          <w:sz w:val="24"/>
          <w:szCs w:val="24"/>
        </w:rPr>
        <w:t xml:space="preserve"> sumu </w:t>
      </w:r>
      <w:r w:rsidR="00CB1FEC" w:rsidRPr="00CB1FEC">
        <w:rPr>
          <w:rFonts w:ascii="Arial Narrow" w:hAnsi="Arial Narrow"/>
          <w:sz w:val="24"/>
          <w:szCs w:val="24"/>
        </w:rPr>
        <w:t>412 286,55</w:t>
      </w:r>
      <w:r w:rsidR="001753C2" w:rsidRPr="00CB1FEC">
        <w:rPr>
          <w:rFonts w:ascii="Arial Narrow" w:hAnsi="Arial Narrow"/>
          <w:sz w:val="24"/>
          <w:szCs w:val="24"/>
        </w:rPr>
        <w:t xml:space="preserve"> €</w:t>
      </w:r>
    </w:p>
    <w:p w:rsidR="001753C2" w:rsidRPr="00CB1FEC" w:rsidRDefault="001753C2" w:rsidP="001753C2">
      <w:pPr>
        <w:spacing w:after="0" w:line="263" w:lineRule="auto"/>
        <w:ind w:left="-5"/>
        <w:rPr>
          <w:rFonts w:ascii="Arial Narrow" w:hAnsi="Arial Narrow"/>
          <w:b/>
          <w:sz w:val="24"/>
          <w:szCs w:val="24"/>
        </w:rPr>
      </w:pPr>
      <w:r w:rsidRPr="00CB1FEC">
        <w:rPr>
          <w:rFonts w:ascii="Arial Narrow" w:hAnsi="Arial Narrow"/>
          <w:b/>
          <w:sz w:val="24"/>
          <w:szCs w:val="24"/>
        </w:rPr>
        <w:t xml:space="preserve">STRANA AKTÍV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3570"/>
        <w:gridCol w:w="709"/>
        <w:gridCol w:w="992"/>
        <w:gridCol w:w="992"/>
        <w:gridCol w:w="992"/>
        <w:gridCol w:w="1134"/>
      </w:tblGrid>
      <w:tr w:rsidR="00CB1FEC" w:rsidRPr="00CB1FEC" w:rsidTr="00CB1FEC">
        <w:trPr>
          <w:trHeight w:val="28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bookmarkStart w:id="9" w:name="_Hlk194062114"/>
            <w:proofErr w:type="spellStart"/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Ozn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STRANA AKTÍV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Číslo</w:t>
            </w: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br/>
              <w:t xml:space="preserve"> riadku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Brutto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Korekcia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Netto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Netto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 MAJETOK (r.002 + r.033 + r.110 + r.114)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694 870,13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282 583,58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412 286,55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405 473,26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Neobežný majetok r.003 + r.011 + r.024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673 218,90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282 583,58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390 635,32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372 106,55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Dlhodobý nehmotný majetok súčet (r. 004 až 010)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1 000,85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297,15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621,75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A.I.1.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Aktivované náklady na vývoj  (012) - (072+091AÚ)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Softvér (013) - (073+091AÚ)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Oceniteľné práva (014) - (074+091AÚ)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4.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Drobný dlhodobý nehmotný majetok (018) - (078+091AÚ)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Ostatný dlhodobý nehmotný majetok (019) - (079+091AÚ)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1 000,85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297,15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621,75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Obstaranie dlhodobého nehmotného majetku (041) - (093)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preddavky na dlhodobý nehmotný majetok (051) - (095AÚ)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A.II.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Dlhodobý hmotný majetok súčet (r. 012 až 023)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600 785,90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281 582,73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319 203,17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300 349,80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A.II.1.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Pozemky (031) - (092AÚ)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89 750,40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89 750,40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89 750,40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Umelecké diela a zbierky (032) - (092AÚ)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Predmety z drahých kovov (033) - (092AÚ)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Stavby (021) - (081+092AÚ)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359 579,68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201 738,01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157 841,67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146 946,76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Samostatné hnuteľné veci a súbory hnuteľných vecí (022) - (082+092AÚ)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83 509,03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45 915,52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37 593,51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32 134,89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Dopravné prostriedky (023) - (083+092AÚ)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16 456,25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8 898,66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7 557,59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10 217,75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Pestovateľské celky trvalých porastov (025) - (085+092AÚ)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Základné stádo a ťažné zvieratá (026) - (086+092AÚ)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Drobný dlhodobý hmotný majetok (028) - (088+092AÚ)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25 030,54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25 030,54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Ostatný dlhodobý hmotný majetok (029) - (089+092AÚ)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Obstaranie dlhodobého hmotného majetku (042) - (094)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26 460,00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26 460,00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21 300,00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preddavky na dlhodobý hmotný majetok (052) - (095AÚ)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A.III.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Dlhodobý finančný majetok súčet (r. 025 až 032)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71 135,00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71 135,00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71 135,00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A.III.1.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Podielové cenné papiere a podiely v dcérskej účtovnej jednotke (061)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Podielové cenné papiere a podiely v  spoločnosti s podstatným vplyvom  (062)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Realizovateľné cenné papiere a podiely (063)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71 135,00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71 135,00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71 135,00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Dlhové cenné papiere držané do splatnosti (065)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Pôžičky účtovnej jednotke v konsolidovanom celku (066)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pôžičky (067)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Ostatný dlhodobý finančný majetok (069)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Obstaranie dlhodobého finančného majetku (043) - (096AÚ)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Obežný majetok r. 034 + r. 040 + r. 048+ r. 060 + r. 085+ r. 098 + r. 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19 989,12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19 989,12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32 820,47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Zásoby súčet (r. 035 až 039)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3 388,23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3 388,23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3 157,23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Materiál (112 + 119) - (191)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3 388,23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3 388,23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3 157,23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Nedokončená výroba a polotovary (121 + 122) - (192 + 193)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Výrobky (123) - (194)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Zvieratá  (124) - (195)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Tovar (132 + 133 + 139) - (196)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Zúčtovanie medzi subjektami verejnej správy súčet (r. 041 až r. 047)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odvodov príjmov rozpočtových organizácií do rozpočtu zriaďovateľa  (351)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štátneho rozpočtu (353)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rozpočtu obce a vyššieho územného celku (355)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zo štátneho rozpočtu v rámci konsolidovaného celku (356)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zúčtovanie rozpočtu obce a vyššieho územného celku (357)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zo štátneho rozpočtu iným subjektom (358)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medzi subjektami verejnej správy  a iné zúčtovania (359)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B.III.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Dlhodobé pohľadávky súčet (r. 049 až 059)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B.III.1.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Odberatelia (311AÚ)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Zmenky na inkaso  (312AÚ)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za eskontované cenné papiere  (313AÚ)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pohľadávky (315AÚ)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voči zamestnancom  (335AÚ)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voči združeniu  (369AÚ)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a záväzky z pevných termínových operácií  (373AÚ)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nájmu (374AÚ)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vydaných dlhopisov (375AÚ)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Nakúpené opcie (376AÚ)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Iné pohľadávky  (378AÚ)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B.IV.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Krátkodobé pohľadávky súčet (r. 061 až 084)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7 167,05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7 167,05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5 715,08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B.IV.1.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Odberatelia (311AÚ)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Zmenky na inkaso  (312AÚ)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za eskontované cenné papiere  (313AÚ)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prevádzkové preddavky  (314)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pohľadávky (315AÚ)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nedaňových rozpočtových príjmov  (316)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daňových a colných rozpočtových príjmov  (317)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55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nedaňových príjmov obcí a vyšších územných celkov a rozpočtových organizácií zriadených obcou a vyšším územným celkom (318)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2 933,70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2 933,70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2 981,85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daňových príjmov obcí a vyšších územných celkov (319)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4 233,35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4 233,35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2 733,23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voči zamestnancom  (335AÚ)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11.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s orgánmi sociálneho poistenia a zdravotného poistenia (336)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Daň z príjmov (341)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priame dane (342)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Daň z pridanej hodnoty (343)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dane a poplatky  (345)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voči združeniu  (369AÚ)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a záväzky z pevných termínovaných operácií  (373AÚ)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nájmu (374AÚ)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z vydaných dlhopisov (375AÚ)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Nakúpené opcie (376AÚ)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Iné pohľadávky  (378AÚ)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Spojovací účet pri združení (396AÚ)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s Európskou úniou (371AÚ)-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Transfery a ostatné zúčtovanie so subjektami mimo verejnej správy (372AÚ) - (391AÚ)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B.V.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Finančné účty súčet (r. 086 až 097)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9 433,84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9 433,84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23 948,16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B.V.1.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Pokladnica (211)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1 600,53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1 600,53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8 915,10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Ceniny (213)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Bankové účty (221AÚ +/- 261)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7 833,31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7 833,31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15 033,06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Účty v bankách s dobou viazanosti dlhšou ako jeden rok (221AÚ)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Výdavkový rozpočtový účet (222)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Príjmový rozpočtový účet (223)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Majetkové cenné papiere na obchodovanie (251)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Dlhové cenné papiere na obchodovanie (253)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Dlhové cenné papiere so splatnosťou do jedného roka držané do splatnosti (256)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realizovateľné cenné papiere (257)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Obstaranie krátkodobého finančného majetku (259)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Účty štátnej pokladnice (účtová skupina 28)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B.VI.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Poskytnuté návratné finančné výpomoci dlhodobé súčet (r. 099 až r. 103)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B.VI.1.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Poskytnuté návratné finančné výpomoci subjektom v rámci konsolidovaného celku (271AÚ) - (291AÚ)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ostatným subjektom verejnej správy (272AÚ)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podnikateľským subjektom (274AÚ)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ostatným organizáciám (275AÚ)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fyzickým osobám (277AÚ)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B.VII.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Poskytnuté návratné finančné výpomoci krátkodobé súčet (r. 105 až r. 109)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B.VII.1.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subjektom v rámci konsolidovaného celku (271AÚ)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ostatným subjektom verejnej správy (272AÚ)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podnikateľským subjektom (274AÚ)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ostatným organizáciám (275AÚ)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Poskytnuté návratné finančné výpomoci fyzickým osobám (277AÚ) - (291AÚ)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C.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Časové rozlíšenie súčet (r. 111 až r. 113)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1 662,11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1 662,11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546,24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C.1.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Náklady budúcich období (381)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1 662,11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1 662,11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546,24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Komplexné náklady budúcich období (382)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Príjmy budúcich období (385)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Vzťahy k účtom klientov Štátnej pokladnice (účtová skupina 20)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bookmarkEnd w:id="9"/>
    <w:p w:rsidR="00EB6385" w:rsidRPr="00CB1FEC" w:rsidRDefault="001753C2" w:rsidP="00C131BC">
      <w:pPr>
        <w:ind w:right="376"/>
        <w:rPr>
          <w:rFonts w:ascii="Arial Narrow" w:hAnsi="Arial Narrow"/>
          <w:sz w:val="24"/>
          <w:szCs w:val="24"/>
        </w:rPr>
      </w:pPr>
      <w:r w:rsidRPr="00CB1FEC">
        <w:rPr>
          <w:rFonts w:ascii="Arial Narrow" w:hAnsi="Arial Narrow"/>
          <w:sz w:val="24"/>
          <w:szCs w:val="24"/>
        </w:rPr>
        <w:t xml:space="preserve">Na starne aktív je vykázaný dlhodobý hmotný majetok podľa jednotlivých položiek. </w:t>
      </w:r>
    </w:p>
    <w:p w:rsidR="00884260" w:rsidRPr="00FF1FC0" w:rsidRDefault="00884260" w:rsidP="00C131BC">
      <w:pPr>
        <w:ind w:right="376"/>
        <w:rPr>
          <w:rFonts w:ascii="Arial Narrow" w:hAnsi="Arial Narrow"/>
          <w:color w:val="FF0000"/>
          <w:sz w:val="24"/>
          <w:szCs w:val="24"/>
        </w:rPr>
      </w:pPr>
    </w:p>
    <w:p w:rsidR="00C131BC" w:rsidRPr="00CB1FEC" w:rsidRDefault="00884260" w:rsidP="00C131BC">
      <w:pPr>
        <w:ind w:right="376"/>
        <w:rPr>
          <w:rFonts w:ascii="Arial Narrow" w:hAnsi="Arial Narrow"/>
          <w:b/>
          <w:sz w:val="24"/>
          <w:szCs w:val="24"/>
        </w:rPr>
      </w:pPr>
      <w:r w:rsidRPr="00CB1FEC">
        <w:rPr>
          <w:rFonts w:ascii="Arial Narrow" w:hAnsi="Arial Narrow"/>
          <w:b/>
          <w:sz w:val="24"/>
          <w:szCs w:val="24"/>
        </w:rPr>
        <w:t>STRANA PASÍV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4607"/>
        <w:gridCol w:w="992"/>
        <w:gridCol w:w="1276"/>
        <w:gridCol w:w="1418"/>
      </w:tblGrid>
      <w:tr w:rsidR="00CB1FEC" w:rsidRPr="00CB1FEC" w:rsidTr="00CB1FEC">
        <w:trPr>
          <w:trHeight w:val="5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bookmarkStart w:id="10" w:name="_Hlk194062208"/>
            <w:proofErr w:type="spellStart"/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Ozn</w:t>
            </w:r>
            <w:proofErr w:type="spellEnd"/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STRANA PASÍV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Číslo</w:t>
            </w: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br/>
              <w:t>riadku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VLASTNÉ IMANIE A ZÁVÄZKY r. 116 + r. 126 + r. 180 + r.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412 286,55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405 473,26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Vlastné imanie r. 117 + r. 120 + r. 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338 204,88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319 416,65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A.I.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Oceňovacie rozdiely súčet (r. 118 + r. 119)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A.I.1.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Oceňovacie rozdiely z precenenia majetku a záväzkov (+/–  414)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Oceňovacie rozdiely z kapitálových účastín (+/–  415)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A.II.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Fondy súčet (r. 121 + r. 122)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A.II.1.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Zákonný rezervný fond (421)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fondy (427)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A.III.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Výsledok hospodárenia (+/-) súčet (r. 124 až 125)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338 204,88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319 416,65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A.III.1.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Nevysporiadaný</w:t>
            </w:r>
            <w:proofErr w:type="spellEnd"/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výsledok hospodárenia minulých rokov (+/–  428)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319 416,65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301 214,70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Výsledok hospodárenia za účtovné obdobie  (+/–) r. 001 - (r. 117 + r. 120 + r. 124 + r. 126 + r. 180 + r. 183)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18 788,23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18 201,95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Záväzky súčet r. 127 + r. 132 + r. 140 + r. 151 + r.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28 975,43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39 280,09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Rezervy súčet (r. 128 až 131)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1 000,00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Rezervy zákonné dlhodobé (451AÚ)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rezervy (459AÚ)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Rezervy zákonné krátkodobé (323AÚ, 451AÚ)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krátkodobé rezervy (323AÚ, 459AÚ)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1 000,00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B.II.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Zúčtovanie medzi subjektami verejnej správy súčet (r. 133 až r. 139)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B.II.1.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Zúčtovanie odvodov príjmov rozpočtových organizácií do rozpočtu zriaďovateľa (351)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štátneho rozpočtu (353)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rozpočtu obce a vyššieho územného celku (355)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zo štátneho rozpočtu v rámci konsolidovaného celku (356)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zúčtovanie rozpočtu obce a vyššieho územného celku (357)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zo štátneho rozpočtu iným subjektom (358)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transferov medzi subjektami verejnej správy a iné zúčtovania (359)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B.III.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Dlhodobé záväzky súčet (r. 141 až 150)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1 009,10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813,27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B.III.1.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dlhodobé záväzky (479AÚ)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Dlhodobé prijaté preddavky (475AÚ)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Dlhodobé zmenky na úhradu (478AÚ)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Záväzky zo sociálneho fondu  (472)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1 009,10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813,27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Záväzky z nájmu (474AÚ)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Dlhodobé nevyfakturované dodávky (476AÚ)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a záväzky z pevných termínových operácií  (373AÚ)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Predané opcie (377AÚ)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Iné záväzky  (379AÚ)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Vydané dlhopisy dlhodobé (473AÚ ) - (255AÚ)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B.IV.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Krátkodobé záväzky súčet (r. 152 až 172)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26 766,33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37 466,82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B.IV.1.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Dodávatelia (321)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2 543,46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5 143,30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Zmenky na úhradu (322, 478AÚ)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Prijaté preddavky (324, 475AÚ)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záväzky (325, 479AÚ)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24 000,00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Nevyfakturované dodávky (326, 476AÚ)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Záväzky z nájmu (474AÚ)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Pohľadávky a záväzky z pevných termínových operácií  (373AÚ)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Predané opcie (377AÚ)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Iné záväzky  (379AÚ)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Záväzky z upísaných nesplatených cenných papierov a vkladov (367)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Záväzky voči združeniu (368)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Zamestnanci (331)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3 466,74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4 567,21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záväzky voči zamestnancom (333)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Zúčtovanie s orgánmi sociálneho poistenia a zdravotného poistenia (336)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2 053,31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2 783,23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Daň z príjmov (341)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priame dane (342)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702,82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973,08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Daň z pridanej hodnoty (343)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dane a poplatky  (345)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Spojovací účet pri združení (396AÚ)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Zúčtovanie s Európskou úniou (371AÚ)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Transfery a ostatné zúčtovanie so  subjektami mimo verejnej správy (372AÚ)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B.V.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Bankové úvery a výpomoci súčet (r. 174 až 179)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B.V.1.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Bankové úvery dlhodobé (461AÚ)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Bežné bankové úvery (461AÚ, 221AÚ, 231, 232)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Vydané dlhopisy krátkodobé (473AÚ, 241) - (255AÚ)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Ostatné krátkodobé finančné výpomoci (249)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Prijaté návratné finančné výpomoci od subjektov verejnej správy dlhodobé (273AÚ)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Prijaté návratné finančné výpomoci od subjektov verejnej správy krátkodobé (273AÚ)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C.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Časové rozlíšenie súčet (r. 181 + r. 182)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45 106,24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46 776,52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C.1.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Výdavky budúcich období (383)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Výnosy budúcich období (384)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45 106,24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46 776,52</w:t>
            </w:r>
          </w:p>
        </w:tc>
      </w:tr>
      <w:tr w:rsidR="00CB1FEC" w:rsidRPr="00CB1FEC" w:rsidTr="00CB1FEC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Vzťahy k účtom klientov štátnej pokladnice (účtová skupina 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FEC" w:rsidRPr="00CB1FEC" w:rsidRDefault="00CB1FEC" w:rsidP="00CB1FE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B1F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bookmarkEnd w:id="10"/>
    </w:tbl>
    <w:p w:rsidR="00EB6385" w:rsidRPr="00FF1FC0" w:rsidRDefault="00EB6385" w:rsidP="00884260">
      <w:pPr>
        <w:spacing w:after="206"/>
        <w:ind w:right="376"/>
        <w:rPr>
          <w:color w:val="FF0000"/>
        </w:rPr>
      </w:pPr>
    </w:p>
    <w:p w:rsidR="00AF3F17" w:rsidRPr="00AA7DCB" w:rsidRDefault="001753C2" w:rsidP="009B021F">
      <w:pPr>
        <w:spacing w:after="206" w:line="276" w:lineRule="auto"/>
        <w:ind w:left="-5"/>
        <w:jc w:val="both"/>
        <w:rPr>
          <w:rFonts w:ascii="Arial Narrow" w:hAnsi="Arial Narrow"/>
          <w:b/>
          <w:sz w:val="24"/>
          <w:szCs w:val="24"/>
        </w:rPr>
      </w:pPr>
      <w:r w:rsidRPr="00AA7DCB">
        <w:rPr>
          <w:rFonts w:ascii="Arial Narrow" w:hAnsi="Arial Narrow"/>
          <w:sz w:val="24"/>
          <w:szCs w:val="24"/>
        </w:rPr>
        <w:t xml:space="preserve">Na strane pasív je vykázaný výsledok hospodárenia za bežné účtovné obdobie a </w:t>
      </w:r>
      <w:proofErr w:type="spellStart"/>
      <w:r w:rsidRPr="00AA7DCB">
        <w:rPr>
          <w:rFonts w:ascii="Arial Narrow" w:hAnsi="Arial Narrow"/>
          <w:sz w:val="24"/>
          <w:szCs w:val="24"/>
        </w:rPr>
        <w:t>nevysporiadaný</w:t>
      </w:r>
      <w:proofErr w:type="spellEnd"/>
      <w:r w:rsidRPr="00AA7DCB">
        <w:rPr>
          <w:rFonts w:ascii="Arial Narrow" w:hAnsi="Arial Narrow"/>
          <w:sz w:val="24"/>
          <w:szCs w:val="24"/>
        </w:rPr>
        <w:t xml:space="preserve"> výsledok hospodár</w:t>
      </w:r>
      <w:r w:rsidR="00F3408F" w:rsidRPr="00AA7DCB">
        <w:rPr>
          <w:rFonts w:ascii="Arial Narrow" w:hAnsi="Arial Narrow"/>
          <w:sz w:val="24"/>
          <w:szCs w:val="24"/>
        </w:rPr>
        <w:t>enia minulých rokov.  Vo výške</w:t>
      </w:r>
      <w:r w:rsidR="00387219" w:rsidRPr="00AA7DCB">
        <w:rPr>
          <w:rFonts w:ascii="Arial Narrow" w:hAnsi="Arial Narrow"/>
          <w:sz w:val="24"/>
          <w:szCs w:val="24"/>
        </w:rPr>
        <w:t xml:space="preserve"> </w:t>
      </w:r>
      <w:r w:rsidR="00AA7DCB">
        <w:rPr>
          <w:rFonts w:ascii="Arial Narrow" w:hAnsi="Arial Narrow"/>
          <w:sz w:val="24"/>
          <w:szCs w:val="24"/>
        </w:rPr>
        <w:t>1 2</w:t>
      </w:r>
      <w:r w:rsidR="007516AB" w:rsidRPr="00AA7DCB">
        <w:rPr>
          <w:rFonts w:ascii="Arial Narrow" w:hAnsi="Arial Narrow"/>
          <w:sz w:val="24"/>
          <w:szCs w:val="24"/>
        </w:rPr>
        <w:t>00,00</w:t>
      </w:r>
      <w:r w:rsidRPr="00AA7DCB">
        <w:rPr>
          <w:rFonts w:ascii="Arial Narrow" w:hAnsi="Arial Narrow"/>
          <w:sz w:val="24"/>
          <w:szCs w:val="24"/>
        </w:rPr>
        <w:t xml:space="preserve"> € je zaúčtovaná rezerva na a</w:t>
      </w:r>
      <w:r w:rsidR="007A62A8" w:rsidRPr="00AA7DCB">
        <w:rPr>
          <w:rFonts w:ascii="Arial Narrow" w:hAnsi="Arial Narrow"/>
          <w:sz w:val="24"/>
          <w:szCs w:val="24"/>
        </w:rPr>
        <w:t>u</w:t>
      </w:r>
      <w:r w:rsidR="007516AB" w:rsidRPr="00AA7DCB">
        <w:rPr>
          <w:rFonts w:ascii="Arial Narrow" w:hAnsi="Arial Narrow"/>
          <w:sz w:val="24"/>
          <w:szCs w:val="24"/>
        </w:rPr>
        <w:t>dit za účtovné obdobie roku 202</w:t>
      </w:r>
      <w:r w:rsidR="00AA7DCB" w:rsidRPr="00AA7DCB">
        <w:rPr>
          <w:rFonts w:ascii="Arial Narrow" w:hAnsi="Arial Narrow"/>
          <w:sz w:val="24"/>
          <w:szCs w:val="24"/>
        </w:rPr>
        <w:t>4</w:t>
      </w:r>
      <w:r w:rsidR="007516AB" w:rsidRPr="00AA7DCB">
        <w:rPr>
          <w:rFonts w:ascii="Arial Narrow" w:hAnsi="Arial Narrow"/>
          <w:sz w:val="24"/>
          <w:szCs w:val="24"/>
        </w:rPr>
        <w:t>.</w:t>
      </w:r>
      <w:r w:rsidRPr="00AA7DCB">
        <w:rPr>
          <w:rFonts w:ascii="Arial Narrow" w:hAnsi="Arial Narrow"/>
          <w:sz w:val="24"/>
          <w:szCs w:val="24"/>
        </w:rPr>
        <w:t xml:space="preserve"> Dlhodobé zväzky sú vykázané záväzky voč</w:t>
      </w:r>
      <w:r w:rsidR="00387219" w:rsidRPr="00AA7DCB">
        <w:rPr>
          <w:rFonts w:ascii="Arial Narrow" w:hAnsi="Arial Narrow"/>
          <w:sz w:val="24"/>
          <w:szCs w:val="24"/>
        </w:rPr>
        <w:t xml:space="preserve">i </w:t>
      </w:r>
      <w:r w:rsidR="00444F21" w:rsidRPr="00AA7DCB">
        <w:rPr>
          <w:rFonts w:ascii="Arial Narrow" w:hAnsi="Arial Narrow"/>
          <w:sz w:val="24"/>
          <w:szCs w:val="24"/>
        </w:rPr>
        <w:t>sociálnemu fondu</w:t>
      </w:r>
      <w:r w:rsidRPr="00AA7DCB">
        <w:rPr>
          <w:rFonts w:ascii="Arial Narrow" w:hAnsi="Arial Narrow"/>
          <w:sz w:val="24"/>
          <w:szCs w:val="24"/>
        </w:rPr>
        <w:t>.  Krátkodobé záväzky sú rozpísané podľa jednotlivých účtov. Výnosy budúcich období sú vykázané vo výške odpisov majetku nadobudnutého, prípadne technicky zhodnoteného  z cudzích zdrojov</w:t>
      </w:r>
      <w:r w:rsidR="00387219" w:rsidRPr="00AA7DCB">
        <w:rPr>
          <w:rFonts w:ascii="Arial Narrow" w:hAnsi="Arial Narrow"/>
          <w:sz w:val="24"/>
          <w:szCs w:val="24"/>
        </w:rPr>
        <w:t>.</w:t>
      </w:r>
    </w:p>
    <w:p w:rsidR="001753C2" w:rsidRPr="00CC286D" w:rsidRDefault="001753C2" w:rsidP="00AF3F17">
      <w:pPr>
        <w:pStyle w:val="Nadpis2"/>
        <w:ind w:left="0" w:firstLine="0"/>
        <w:rPr>
          <w:rFonts w:ascii="Arial Narrow" w:hAnsi="Arial Narrow"/>
          <w:color w:val="auto"/>
          <w:sz w:val="24"/>
          <w:szCs w:val="24"/>
        </w:rPr>
      </w:pPr>
      <w:r w:rsidRPr="00CC286D">
        <w:rPr>
          <w:rFonts w:ascii="Arial Narrow" w:hAnsi="Arial Narrow"/>
          <w:color w:val="auto"/>
          <w:sz w:val="24"/>
          <w:szCs w:val="24"/>
        </w:rPr>
        <w:t xml:space="preserve">Pohľadávky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17"/>
        <w:gridCol w:w="3000"/>
        <w:gridCol w:w="3045"/>
      </w:tblGrid>
      <w:tr w:rsidR="00FF1FC0" w:rsidRPr="00CC286D" w:rsidTr="00387219">
        <w:tc>
          <w:tcPr>
            <w:tcW w:w="3070" w:type="dxa"/>
          </w:tcPr>
          <w:p w:rsidR="00387219" w:rsidRPr="00CC286D" w:rsidRDefault="00387219" w:rsidP="00387219">
            <w:pPr>
              <w:rPr>
                <w:rFonts w:ascii="Arial Narrow" w:hAnsi="Arial Narrow"/>
                <w:b/>
                <w:sz w:val="24"/>
                <w:szCs w:val="24"/>
              </w:rPr>
            </w:pPr>
            <w:bookmarkStart w:id="11" w:name="_Hlk194062323"/>
            <w:r w:rsidRPr="00CC286D">
              <w:rPr>
                <w:rFonts w:ascii="Arial Narrow" w:hAnsi="Arial Narrow"/>
                <w:b/>
                <w:sz w:val="24"/>
                <w:szCs w:val="24"/>
              </w:rPr>
              <w:t>Pohľadávky</w:t>
            </w:r>
          </w:p>
        </w:tc>
        <w:tc>
          <w:tcPr>
            <w:tcW w:w="3071" w:type="dxa"/>
          </w:tcPr>
          <w:p w:rsidR="00387219" w:rsidRPr="00CC286D" w:rsidRDefault="00387219" w:rsidP="0038721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286D">
              <w:rPr>
                <w:rFonts w:ascii="Arial Narrow" w:hAnsi="Arial Narrow"/>
                <w:b/>
                <w:sz w:val="24"/>
                <w:szCs w:val="24"/>
              </w:rPr>
              <w:t>Hodnota v €</w:t>
            </w:r>
          </w:p>
        </w:tc>
        <w:tc>
          <w:tcPr>
            <w:tcW w:w="3071" w:type="dxa"/>
          </w:tcPr>
          <w:p w:rsidR="00387219" w:rsidRPr="00CC286D" w:rsidRDefault="00387219" w:rsidP="0038721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286D">
              <w:rPr>
                <w:rFonts w:ascii="Arial Narrow" w:hAnsi="Arial Narrow"/>
                <w:b/>
                <w:sz w:val="24"/>
                <w:szCs w:val="24"/>
              </w:rPr>
              <w:t>Opis</w:t>
            </w:r>
          </w:p>
        </w:tc>
      </w:tr>
      <w:tr w:rsidR="00FF1FC0" w:rsidRPr="00CC286D" w:rsidTr="00387219">
        <w:tc>
          <w:tcPr>
            <w:tcW w:w="3070" w:type="dxa"/>
          </w:tcPr>
          <w:p w:rsidR="00387219" w:rsidRPr="00CC286D" w:rsidRDefault="00387219" w:rsidP="00387219">
            <w:pPr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Pohľadávky z nedaňových príjmov</w:t>
            </w:r>
          </w:p>
        </w:tc>
        <w:tc>
          <w:tcPr>
            <w:tcW w:w="3071" w:type="dxa"/>
          </w:tcPr>
          <w:p w:rsidR="00387219" w:rsidRPr="00CC286D" w:rsidRDefault="00CC286D" w:rsidP="007516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2 933,70</w:t>
            </w:r>
          </w:p>
        </w:tc>
        <w:tc>
          <w:tcPr>
            <w:tcW w:w="3071" w:type="dxa"/>
          </w:tcPr>
          <w:p w:rsidR="00387219" w:rsidRPr="00CC286D" w:rsidRDefault="00387219" w:rsidP="00387219">
            <w:pPr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komunálny odpad r.68 Súvahy</w:t>
            </w:r>
          </w:p>
        </w:tc>
      </w:tr>
      <w:tr w:rsidR="00FF1FC0" w:rsidRPr="00CC286D" w:rsidTr="00387219">
        <w:tc>
          <w:tcPr>
            <w:tcW w:w="3070" w:type="dxa"/>
          </w:tcPr>
          <w:p w:rsidR="00387219" w:rsidRPr="00CC286D" w:rsidRDefault="00387219" w:rsidP="00387219">
            <w:pPr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Pohľadávky z daňových príjmov</w:t>
            </w:r>
          </w:p>
        </w:tc>
        <w:tc>
          <w:tcPr>
            <w:tcW w:w="3071" w:type="dxa"/>
          </w:tcPr>
          <w:p w:rsidR="00387219" w:rsidRPr="00CC286D" w:rsidRDefault="00CC286D" w:rsidP="003872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eastAsia="Times New Roman" w:hAnsi="Arial Narrow" w:cs="Calibri"/>
                <w:sz w:val="24"/>
                <w:szCs w:val="20"/>
                <w:lang w:eastAsia="sk-SK"/>
              </w:rPr>
              <w:t>4 233,35</w:t>
            </w:r>
          </w:p>
        </w:tc>
        <w:tc>
          <w:tcPr>
            <w:tcW w:w="3071" w:type="dxa"/>
          </w:tcPr>
          <w:p w:rsidR="00387219" w:rsidRPr="00CC286D" w:rsidRDefault="00387219" w:rsidP="00387219">
            <w:pPr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Daň z nehnuteľností a miestne poplatky, r.69 Súvahy</w:t>
            </w:r>
          </w:p>
        </w:tc>
      </w:tr>
      <w:tr w:rsidR="00387219" w:rsidRPr="00CC286D" w:rsidTr="00387219">
        <w:tc>
          <w:tcPr>
            <w:tcW w:w="3070" w:type="dxa"/>
          </w:tcPr>
          <w:p w:rsidR="00387219" w:rsidRPr="00CC286D" w:rsidRDefault="00387219" w:rsidP="00387219">
            <w:pPr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Pohľadávky voči zamestnancom</w:t>
            </w:r>
          </w:p>
        </w:tc>
        <w:tc>
          <w:tcPr>
            <w:tcW w:w="3071" w:type="dxa"/>
          </w:tcPr>
          <w:p w:rsidR="00387219" w:rsidRPr="00CC286D" w:rsidRDefault="00794C02" w:rsidP="003872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387219" w:rsidRPr="00CC286D" w:rsidRDefault="00387219" w:rsidP="00387219">
            <w:pPr>
              <w:rPr>
                <w:rFonts w:ascii="Arial Narrow" w:hAnsi="Arial Narrow"/>
                <w:sz w:val="24"/>
                <w:szCs w:val="24"/>
              </w:rPr>
            </w:pPr>
            <w:r w:rsidRPr="00CC286D">
              <w:rPr>
                <w:rFonts w:ascii="Arial Narrow" w:hAnsi="Arial Narrow"/>
                <w:sz w:val="24"/>
                <w:szCs w:val="24"/>
              </w:rPr>
              <w:t>r. 53</w:t>
            </w:r>
          </w:p>
        </w:tc>
      </w:tr>
      <w:bookmarkEnd w:id="11"/>
    </w:tbl>
    <w:p w:rsidR="00FE29D5" w:rsidRPr="00FF1FC0" w:rsidRDefault="00FE29D5" w:rsidP="00AF3F17">
      <w:pPr>
        <w:spacing w:after="206" w:line="276" w:lineRule="auto"/>
        <w:ind w:left="-5" w:right="376"/>
        <w:jc w:val="both"/>
        <w:rPr>
          <w:rFonts w:ascii="Arial Narrow" w:hAnsi="Arial Narrow"/>
          <w:color w:val="FF0000"/>
          <w:sz w:val="24"/>
          <w:szCs w:val="24"/>
        </w:rPr>
      </w:pPr>
    </w:p>
    <w:p w:rsidR="00EB6385" w:rsidRPr="00CE78D5" w:rsidRDefault="00EB6385" w:rsidP="00AF3F17">
      <w:pPr>
        <w:spacing w:after="206" w:line="276" w:lineRule="auto"/>
        <w:ind w:left="-5" w:right="376"/>
        <w:jc w:val="both"/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 xml:space="preserve">Pohľadávky z nedaňových príjmov sú vykázané  vo výške </w:t>
      </w:r>
      <w:r w:rsidR="00CE78D5" w:rsidRPr="00CE78D5">
        <w:rPr>
          <w:rFonts w:ascii="Arial Narrow" w:hAnsi="Arial Narrow"/>
          <w:sz w:val="24"/>
          <w:szCs w:val="24"/>
        </w:rPr>
        <w:t>2 933,70</w:t>
      </w:r>
      <w:r w:rsidR="00F3408F" w:rsidRPr="00CE78D5">
        <w:rPr>
          <w:rFonts w:ascii="Arial Narrow" w:hAnsi="Arial Narrow"/>
          <w:sz w:val="24"/>
          <w:szCs w:val="24"/>
        </w:rPr>
        <w:t xml:space="preserve"> </w:t>
      </w:r>
      <w:r w:rsidRPr="00CE78D5">
        <w:rPr>
          <w:rFonts w:ascii="Arial Narrow" w:hAnsi="Arial Narrow"/>
          <w:sz w:val="24"/>
          <w:szCs w:val="24"/>
        </w:rPr>
        <w:t xml:space="preserve">€ . Pohľadávky z daňových príjmov vo výške </w:t>
      </w:r>
      <w:r w:rsidR="00CE78D5" w:rsidRPr="00CE78D5">
        <w:rPr>
          <w:rFonts w:ascii="Arial Narrow" w:hAnsi="Arial Narrow"/>
          <w:sz w:val="24"/>
          <w:szCs w:val="24"/>
        </w:rPr>
        <w:t xml:space="preserve">4 233,35 </w:t>
      </w:r>
      <w:r w:rsidR="00FE29D5" w:rsidRPr="00CE78D5">
        <w:rPr>
          <w:rFonts w:ascii="Arial Narrow" w:hAnsi="Arial Narrow"/>
          <w:sz w:val="24"/>
          <w:szCs w:val="24"/>
        </w:rPr>
        <w:t>€</w:t>
      </w:r>
      <w:r w:rsidRPr="00CE78D5">
        <w:rPr>
          <w:rFonts w:ascii="Arial Narrow" w:hAnsi="Arial Narrow"/>
          <w:sz w:val="24"/>
          <w:szCs w:val="24"/>
        </w:rPr>
        <w:t xml:space="preserve"> jedná sa o  daň z nehnuteľností a ostatné miestne dane a poplatky. </w:t>
      </w:r>
    </w:p>
    <w:p w:rsidR="0066159B" w:rsidRPr="00FF1FC0" w:rsidRDefault="0066159B" w:rsidP="00AF3F17">
      <w:pPr>
        <w:spacing w:after="180"/>
        <w:rPr>
          <w:color w:val="FF0000"/>
        </w:rPr>
      </w:pPr>
    </w:p>
    <w:p w:rsidR="001753C2" w:rsidRPr="004C3095" w:rsidRDefault="001753C2" w:rsidP="00AF3F17">
      <w:pPr>
        <w:spacing w:after="180"/>
        <w:rPr>
          <w:rFonts w:ascii="Arial Narrow" w:hAnsi="Arial Narrow"/>
          <w:b/>
          <w:sz w:val="24"/>
          <w:szCs w:val="24"/>
        </w:rPr>
      </w:pPr>
      <w:r w:rsidRPr="004C3095">
        <w:rPr>
          <w:rFonts w:ascii="Arial Narrow" w:hAnsi="Arial Narrow"/>
          <w:b/>
          <w:sz w:val="24"/>
          <w:szCs w:val="24"/>
        </w:rPr>
        <w:t xml:space="preserve">Záväzky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14"/>
        <w:gridCol w:w="2299"/>
        <w:gridCol w:w="1999"/>
        <w:gridCol w:w="2350"/>
      </w:tblGrid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bookmarkStart w:id="12" w:name="_Hlk194062366"/>
            <w:r w:rsidRPr="004C309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Záväzok</w:t>
            </w:r>
          </w:p>
        </w:tc>
        <w:tc>
          <w:tcPr>
            <w:tcW w:w="2357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Hodnota záväzku v € k 31.12.2023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Hodnota záväzku v € k 31.12.2024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Opis</w:t>
            </w:r>
          </w:p>
        </w:tc>
      </w:tr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Záväzky zo sociálneho fondu</w:t>
            </w:r>
          </w:p>
        </w:tc>
        <w:tc>
          <w:tcPr>
            <w:tcW w:w="2357" w:type="dxa"/>
            <w:shd w:val="clear" w:color="auto" w:fill="auto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813,27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1 009,10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Sociálny fond</w:t>
            </w:r>
          </w:p>
        </w:tc>
      </w:tr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Dodávateľské faktúry</w:t>
            </w:r>
          </w:p>
        </w:tc>
        <w:tc>
          <w:tcPr>
            <w:tcW w:w="2357" w:type="dxa"/>
            <w:shd w:val="clear" w:color="auto" w:fill="auto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5 143,30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2 543,46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Odvoz odpadu, telefóny, internet</w:t>
            </w:r>
          </w:p>
        </w:tc>
      </w:tr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Mzdy</w:t>
            </w:r>
          </w:p>
        </w:tc>
        <w:tc>
          <w:tcPr>
            <w:tcW w:w="2357" w:type="dxa"/>
            <w:shd w:val="clear" w:color="auto" w:fill="auto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4 567,21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3 466,74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mzdy 12/2024</w:t>
            </w:r>
          </w:p>
        </w:tc>
      </w:tr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Odvody zo mzdy</w:t>
            </w:r>
          </w:p>
        </w:tc>
        <w:tc>
          <w:tcPr>
            <w:tcW w:w="2357" w:type="dxa"/>
            <w:shd w:val="clear" w:color="auto" w:fill="auto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2 783,23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2 053,31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Sociálne a zdravotné odvody 12/2024</w:t>
            </w:r>
          </w:p>
        </w:tc>
      </w:tr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Ostatné priame dane</w:t>
            </w:r>
          </w:p>
        </w:tc>
        <w:tc>
          <w:tcPr>
            <w:tcW w:w="2357" w:type="dxa"/>
            <w:shd w:val="clear" w:color="auto" w:fill="auto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973,08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702,82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Daň zo mzdy 12/2024</w:t>
            </w:r>
          </w:p>
        </w:tc>
      </w:tr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Ostatné záväzky</w:t>
            </w:r>
          </w:p>
        </w:tc>
        <w:tc>
          <w:tcPr>
            <w:tcW w:w="2357" w:type="dxa"/>
            <w:shd w:val="clear" w:color="auto" w:fill="auto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24 000,00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18 000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Bezúr.pôž</w:t>
            </w:r>
            <w:proofErr w:type="spellEnd"/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. – kúpa domu</w:t>
            </w:r>
          </w:p>
        </w:tc>
      </w:tr>
      <w:tr w:rsidR="004C3095" w:rsidRPr="004C3095" w:rsidTr="00B352F7">
        <w:tc>
          <w:tcPr>
            <w:tcW w:w="2475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Iné záväzky</w:t>
            </w:r>
          </w:p>
        </w:tc>
        <w:tc>
          <w:tcPr>
            <w:tcW w:w="2357" w:type="dxa"/>
            <w:shd w:val="clear" w:color="auto" w:fill="auto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38" w:type="dxa"/>
          </w:tcPr>
          <w:p w:rsidR="004C3095" w:rsidRPr="004C3095" w:rsidRDefault="004C3095" w:rsidP="00B352F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18" w:type="dxa"/>
          </w:tcPr>
          <w:p w:rsidR="004C3095" w:rsidRPr="004C3095" w:rsidRDefault="004C3095" w:rsidP="00B352F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095">
              <w:rPr>
                <w:rFonts w:ascii="Arial Narrow" w:hAnsi="Arial Narrow"/>
                <w:color w:val="000000" w:themeColor="text1"/>
                <w:sz w:val="24"/>
                <w:szCs w:val="24"/>
              </w:rPr>
              <w:t>Záväzky iné</w:t>
            </w:r>
          </w:p>
        </w:tc>
      </w:tr>
      <w:bookmarkEnd w:id="12"/>
    </w:tbl>
    <w:p w:rsidR="00387219" w:rsidRPr="00FF1FC0" w:rsidRDefault="00387219" w:rsidP="00AF3F17">
      <w:pPr>
        <w:spacing w:after="180"/>
        <w:rPr>
          <w:rFonts w:ascii="Arial Narrow" w:hAnsi="Arial Narrow"/>
          <w:b/>
          <w:color w:val="FF0000"/>
          <w:sz w:val="24"/>
          <w:szCs w:val="24"/>
        </w:rPr>
      </w:pPr>
    </w:p>
    <w:p w:rsidR="000423F5" w:rsidRPr="00FF1FC0" w:rsidRDefault="000423F5" w:rsidP="00A63913">
      <w:pPr>
        <w:rPr>
          <w:rFonts w:ascii="Arial Narrow" w:hAnsi="Arial Narrow"/>
          <w:color w:val="FF0000"/>
          <w:sz w:val="24"/>
          <w:szCs w:val="24"/>
        </w:rPr>
      </w:pPr>
    </w:p>
    <w:p w:rsidR="000423F5" w:rsidRPr="00996E21" w:rsidRDefault="009F52D9" w:rsidP="000423F5">
      <w:pPr>
        <w:jc w:val="center"/>
        <w:rPr>
          <w:rFonts w:ascii="Arial Narrow" w:hAnsi="Arial Narrow"/>
          <w:b/>
          <w:sz w:val="24"/>
          <w:szCs w:val="24"/>
        </w:rPr>
      </w:pPr>
      <w:r w:rsidRPr="00996E21">
        <w:rPr>
          <w:rFonts w:ascii="Arial Narrow" w:hAnsi="Arial Narrow"/>
          <w:b/>
          <w:sz w:val="24"/>
          <w:szCs w:val="24"/>
        </w:rPr>
        <w:lastRenderedPageBreak/>
        <w:t>VII</w:t>
      </w:r>
      <w:r w:rsidR="00A63913" w:rsidRPr="00996E21">
        <w:rPr>
          <w:rFonts w:ascii="Arial Narrow" w:hAnsi="Arial Narrow"/>
          <w:b/>
          <w:sz w:val="24"/>
          <w:szCs w:val="24"/>
        </w:rPr>
        <w:t>. PREHĽAD O STAVE A VVOJI DLHU</w:t>
      </w:r>
    </w:p>
    <w:p w:rsidR="000423F5" w:rsidRPr="00996E21" w:rsidRDefault="000423F5" w:rsidP="00A63913">
      <w:pPr>
        <w:rPr>
          <w:rFonts w:ascii="Arial Narrow" w:hAnsi="Arial Narrow"/>
          <w:sz w:val="24"/>
          <w:szCs w:val="24"/>
        </w:rPr>
      </w:pPr>
    </w:p>
    <w:p w:rsidR="00611B6C" w:rsidRPr="00996E21" w:rsidRDefault="00611B6C" w:rsidP="00444F21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996E21">
        <w:rPr>
          <w:rFonts w:ascii="Arial Narrow" w:hAnsi="Arial Narrow"/>
          <w:sz w:val="24"/>
          <w:szCs w:val="24"/>
        </w:rPr>
        <w:t>Obec  v roku  2016  pristúpila k prijatiu bezúročnej pôžičky na krytie svojich investičných zámerov.</w:t>
      </w:r>
      <w:r w:rsidR="004C0B20" w:rsidRPr="00996E21">
        <w:rPr>
          <w:rFonts w:ascii="Arial Narrow" w:hAnsi="Arial Narrow"/>
          <w:sz w:val="24"/>
          <w:szCs w:val="24"/>
        </w:rPr>
        <w:t xml:space="preserve"> </w:t>
      </w:r>
      <w:r w:rsidRPr="00996E21">
        <w:rPr>
          <w:rFonts w:ascii="Arial Narrow" w:hAnsi="Arial Narrow"/>
          <w:sz w:val="24"/>
          <w:szCs w:val="24"/>
        </w:rPr>
        <w:t>Uznesením č. 7/2016 zo dňa 24.03.2016 bolo schválené prijatie bezúročnej pôžičky vo výške 65 000,-€</w:t>
      </w:r>
      <w:r w:rsidR="004C0B20" w:rsidRPr="00996E21">
        <w:rPr>
          <w:rFonts w:ascii="Arial Narrow" w:hAnsi="Arial Narrow"/>
          <w:sz w:val="24"/>
          <w:szCs w:val="24"/>
        </w:rPr>
        <w:t xml:space="preserve"> </w:t>
      </w:r>
      <w:r w:rsidRPr="00996E21">
        <w:rPr>
          <w:rFonts w:ascii="Arial Narrow" w:hAnsi="Arial Narrow"/>
          <w:sz w:val="24"/>
          <w:szCs w:val="24"/>
        </w:rPr>
        <w:t>na odkúpenie domu Dolná Mičiná č.7 schválenou uznesením č. 6/2016 zo dňa 24.03.2016.</w:t>
      </w:r>
      <w:r w:rsidR="00AC2E4D" w:rsidRPr="00996E21">
        <w:rPr>
          <w:rFonts w:ascii="Arial Narrow" w:hAnsi="Arial Narrow"/>
          <w:sz w:val="24"/>
          <w:szCs w:val="24"/>
        </w:rPr>
        <w:t xml:space="preserve"> K 31.12.</w:t>
      </w:r>
      <w:r w:rsidR="00EF5F2C" w:rsidRPr="00996E21">
        <w:rPr>
          <w:rFonts w:ascii="Arial Narrow" w:hAnsi="Arial Narrow"/>
          <w:sz w:val="24"/>
          <w:szCs w:val="24"/>
        </w:rPr>
        <w:t>202</w:t>
      </w:r>
      <w:r w:rsidR="00996E21" w:rsidRPr="00996E21">
        <w:rPr>
          <w:rFonts w:ascii="Arial Narrow" w:hAnsi="Arial Narrow"/>
          <w:sz w:val="24"/>
          <w:szCs w:val="24"/>
        </w:rPr>
        <w:t>4</w:t>
      </w:r>
      <w:r w:rsidR="00CE274D" w:rsidRPr="00996E21">
        <w:rPr>
          <w:rFonts w:ascii="Arial Narrow" w:hAnsi="Arial Narrow"/>
          <w:sz w:val="24"/>
          <w:szCs w:val="24"/>
        </w:rPr>
        <w:t xml:space="preserve"> </w:t>
      </w:r>
      <w:r w:rsidR="00AC2E4D" w:rsidRPr="00996E21">
        <w:rPr>
          <w:rFonts w:ascii="Arial Narrow" w:hAnsi="Arial Narrow"/>
          <w:sz w:val="24"/>
          <w:szCs w:val="24"/>
        </w:rPr>
        <w:t xml:space="preserve">zostatok nesplatenej istiny je vo výške </w:t>
      </w:r>
      <w:r w:rsidR="00996E21" w:rsidRPr="00996E21">
        <w:rPr>
          <w:rFonts w:ascii="Arial Narrow" w:hAnsi="Arial Narrow"/>
          <w:sz w:val="24"/>
          <w:szCs w:val="24"/>
        </w:rPr>
        <w:t>18</w:t>
      </w:r>
      <w:r w:rsidR="004C0B20" w:rsidRPr="00996E21">
        <w:rPr>
          <w:rFonts w:ascii="Arial Narrow" w:hAnsi="Arial Narrow"/>
          <w:sz w:val="24"/>
          <w:szCs w:val="24"/>
        </w:rPr>
        <w:t xml:space="preserve"> 000</w:t>
      </w:r>
      <w:r w:rsidR="007B1888" w:rsidRPr="00996E21">
        <w:rPr>
          <w:rFonts w:ascii="Arial Narrow" w:hAnsi="Arial Narrow"/>
          <w:sz w:val="24"/>
          <w:szCs w:val="24"/>
        </w:rPr>
        <w:t>,-</w:t>
      </w:r>
      <w:r w:rsidR="00AC2E4D" w:rsidRPr="00996E21">
        <w:rPr>
          <w:rFonts w:ascii="Arial Narrow" w:hAnsi="Arial Narrow"/>
          <w:sz w:val="24"/>
          <w:szCs w:val="24"/>
        </w:rPr>
        <w:t xml:space="preserve"> €.</w:t>
      </w:r>
    </w:p>
    <w:p w:rsidR="008C7E05" w:rsidRPr="00996E21" w:rsidRDefault="00611B6C" w:rsidP="00444F21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996E21">
        <w:rPr>
          <w:rFonts w:ascii="Arial Narrow" w:hAnsi="Arial Narrow"/>
          <w:sz w:val="24"/>
          <w:szCs w:val="24"/>
        </w:rPr>
        <w:t>S</w:t>
      </w:r>
      <w:r w:rsidR="00A63913" w:rsidRPr="00996E21">
        <w:rPr>
          <w:rFonts w:ascii="Arial Narrow" w:hAnsi="Arial Narrow"/>
          <w:sz w:val="24"/>
          <w:szCs w:val="24"/>
        </w:rPr>
        <w:t>pl</w:t>
      </w:r>
      <w:r w:rsidR="006A52D0" w:rsidRPr="00996E21">
        <w:rPr>
          <w:rFonts w:ascii="Arial Narrow" w:hAnsi="Arial Narrow"/>
          <w:sz w:val="24"/>
          <w:szCs w:val="24"/>
        </w:rPr>
        <w:t>á</w:t>
      </w:r>
      <w:r w:rsidR="00A63913" w:rsidRPr="00996E21">
        <w:rPr>
          <w:rFonts w:ascii="Arial Narrow" w:hAnsi="Arial Narrow"/>
          <w:sz w:val="24"/>
          <w:szCs w:val="24"/>
        </w:rPr>
        <w:t xml:space="preserve">tky </w:t>
      </w:r>
      <w:r w:rsidRPr="00996E21">
        <w:rPr>
          <w:rFonts w:ascii="Arial Narrow" w:hAnsi="Arial Narrow"/>
          <w:sz w:val="24"/>
          <w:szCs w:val="24"/>
        </w:rPr>
        <w:t>pôžičky sú mesačné vo výške 500,00 €.</w:t>
      </w:r>
    </w:p>
    <w:p w:rsidR="002A77D8" w:rsidRPr="00996E21" w:rsidRDefault="00A63913" w:rsidP="00444F21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996E21">
        <w:rPr>
          <w:rFonts w:ascii="Arial Narrow" w:hAnsi="Arial Narrow"/>
          <w:sz w:val="24"/>
          <w:szCs w:val="24"/>
        </w:rPr>
        <w:t>Prehľad spl</w:t>
      </w:r>
      <w:r w:rsidR="006A52D0" w:rsidRPr="00996E21">
        <w:rPr>
          <w:rFonts w:ascii="Arial Narrow" w:hAnsi="Arial Narrow"/>
          <w:sz w:val="24"/>
          <w:szCs w:val="24"/>
        </w:rPr>
        <w:t>á</w:t>
      </w:r>
      <w:r w:rsidRPr="00996E21">
        <w:rPr>
          <w:rFonts w:ascii="Arial Narrow" w:hAnsi="Arial Narrow"/>
          <w:sz w:val="24"/>
          <w:szCs w:val="24"/>
        </w:rPr>
        <w:t xml:space="preserve">tok </w:t>
      </w:r>
      <w:proofErr w:type="spellStart"/>
      <w:r w:rsidR="00841E0E" w:rsidRPr="00996E21">
        <w:rPr>
          <w:rFonts w:ascii="Arial Narrow" w:hAnsi="Arial Narrow"/>
          <w:sz w:val="24"/>
          <w:szCs w:val="24"/>
        </w:rPr>
        <w:t>pôžičky</w:t>
      </w:r>
      <w:r w:rsidR="00EF5F2C" w:rsidRPr="00996E21">
        <w:rPr>
          <w:rFonts w:ascii="Arial Narrow" w:hAnsi="Arial Narrow"/>
          <w:sz w:val="24"/>
          <w:szCs w:val="24"/>
        </w:rPr>
        <w:t>v</w:t>
      </w:r>
      <w:proofErr w:type="spellEnd"/>
      <w:r w:rsidR="00EF5F2C" w:rsidRPr="00996E21">
        <w:rPr>
          <w:rFonts w:ascii="Arial Narrow" w:hAnsi="Arial Narrow"/>
          <w:sz w:val="24"/>
          <w:szCs w:val="24"/>
        </w:rPr>
        <w:t> roku 202</w:t>
      </w:r>
      <w:r w:rsidR="00996E21" w:rsidRPr="00996E21">
        <w:rPr>
          <w:rFonts w:ascii="Arial Narrow" w:hAnsi="Arial Narrow"/>
          <w:sz w:val="24"/>
          <w:szCs w:val="24"/>
        </w:rPr>
        <w:t>4</w:t>
      </w:r>
      <w:r w:rsidRPr="00996E21">
        <w:rPr>
          <w:rFonts w:ascii="Arial Narrow" w:hAnsi="Arial Narrow"/>
          <w:sz w:val="24"/>
          <w:szCs w:val="24"/>
        </w:rPr>
        <w:t xml:space="preserve">: </w:t>
      </w:r>
      <w:r w:rsidR="008932A9" w:rsidRPr="00996E21">
        <w:rPr>
          <w:rFonts w:ascii="Arial Narrow" w:hAnsi="Arial Narrow"/>
          <w:sz w:val="24"/>
          <w:szCs w:val="24"/>
        </w:rPr>
        <w:t>6</w:t>
      </w:r>
      <w:r w:rsidR="004C0B20" w:rsidRPr="00996E21">
        <w:rPr>
          <w:rFonts w:ascii="Arial Narrow" w:hAnsi="Arial Narrow"/>
          <w:sz w:val="24"/>
          <w:szCs w:val="24"/>
        </w:rPr>
        <w:t xml:space="preserve"> 000</w:t>
      </w:r>
      <w:r w:rsidR="00611B6C" w:rsidRPr="00996E21">
        <w:rPr>
          <w:rFonts w:ascii="Arial Narrow" w:hAnsi="Arial Narrow"/>
          <w:sz w:val="24"/>
          <w:szCs w:val="24"/>
        </w:rPr>
        <w:t>,- €</w:t>
      </w:r>
    </w:p>
    <w:p w:rsidR="00186312" w:rsidRPr="00FF1FC0" w:rsidRDefault="00186312" w:rsidP="0033542E">
      <w:pPr>
        <w:rPr>
          <w:rFonts w:ascii="Arial Narrow" w:hAnsi="Arial Narrow"/>
          <w:b/>
          <w:color w:val="FF0000"/>
          <w:sz w:val="24"/>
          <w:szCs w:val="24"/>
        </w:rPr>
      </w:pPr>
    </w:p>
    <w:p w:rsidR="00486DB6" w:rsidRPr="00996E21" w:rsidRDefault="00486DB6" w:rsidP="00486DB6">
      <w:pPr>
        <w:jc w:val="center"/>
        <w:rPr>
          <w:rFonts w:ascii="Arial Narrow" w:hAnsi="Arial Narrow"/>
          <w:b/>
          <w:sz w:val="24"/>
          <w:szCs w:val="24"/>
        </w:rPr>
      </w:pPr>
      <w:r w:rsidRPr="00996E21">
        <w:rPr>
          <w:rFonts w:ascii="Arial Narrow" w:hAnsi="Arial Narrow"/>
          <w:b/>
          <w:sz w:val="24"/>
          <w:szCs w:val="24"/>
        </w:rPr>
        <w:t>IX. ÚDAJE O HOSPODÁRENÍ PRÍPEVKOVÝCH ORGANIZÁCIÍ</w:t>
      </w:r>
    </w:p>
    <w:p w:rsidR="00486DB6" w:rsidRPr="00996E21" w:rsidRDefault="00486DB6" w:rsidP="00486DB6">
      <w:pPr>
        <w:rPr>
          <w:rFonts w:ascii="Arial Narrow" w:hAnsi="Arial Narrow"/>
          <w:sz w:val="24"/>
          <w:szCs w:val="24"/>
        </w:rPr>
      </w:pPr>
      <w:r w:rsidRPr="00996E21">
        <w:rPr>
          <w:rFonts w:ascii="Arial Narrow" w:hAnsi="Arial Narrow"/>
          <w:sz w:val="24"/>
          <w:szCs w:val="24"/>
        </w:rPr>
        <w:t>Príspevkové organizácie obec nemá</w:t>
      </w:r>
    </w:p>
    <w:p w:rsidR="00486DB6" w:rsidRPr="00996E21" w:rsidRDefault="00486DB6" w:rsidP="00486DB6">
      <w:pPr>
        <w:jc w:val="center"/>
        <w:rPr>
          <w:rFonts w:ascii="Arial Narrow" w:hAnsi="Arial Narrow"/>
          <w:b/>
          <w:sz w:val="24"/>
          <w:szCs w:val="24"/>
        </w:rPr>
      </w:pPr>
      <w:r w:rsidRPr="00996E21">
        <w:rPr>
          <w:rFonts w:ascii="Arial Narrow" w:hAnsi="Arial Narrow"/>
          <w:b/>
          <w:sz w:val="24"/>
          <w:szCs w:val="24"/>
        </w:rPr>
        <w:t>X. PREHĽAD O POSKYTNUTÝCH ZÁRUKÁCH</w:t>
      </w:r>
    </w:p>
    <w:p w:rsidR="00486DB6" w:rsidRPr="00996E21" w:rsidRDefault="00EF5F2C" w:rsidP="00486DB6">
      <w:pPr>
        <w:rPr>
          <w:rFonts w:ascii="Arial Narrow" w:hAnsi="Arial Narrow"/>
          <w:sz w:val="24"/>
          <w:szCs w:val="24"/>
        </w:rPr>
      </w:pPr>
      <w:r w:rsidRPr="00996E21">
        <w:rPr>
          <w:rFonts w:ascii="Arial Narrow" w:hAnsi="Arial Narrow"/>
          <w:sz w:val="24"/>
          <w:szCs w:val="24"/>
        </w:rPr>
        <w:t>Obec v roku 202</w:t>
      </w:r>
      <w:r w:rsidR="00996E21" w:rsidRPr="00996E21">
        <w:rPr>
          <w:rFonts w:ascii="Arial Narrow" w:hAnsi="Arial Narrow"/>
          <w:sz w:val="24"/>
          <w:szCs w:val="24"/>
        </w:rPr>
        <w:t>4</w:t>
      </w:r>
      <w:r w:rsidR="00486DB6" w:rsidRPr="00996E21">
        <w:rPr>
          <w:rFonts w:ascii="Arial Narrow" w:hAnsi="Arial Narrow"/>
          <w:sz w:val="24"/>
          <w:szCs w:val="24"/>
        </w:rPr>
        <w:t xml:space="preserve"> neposkytla žiadne záruky</w:t>
      </w:r>
    </w:p>
    <w:p w:rsidR="00486DB6" w:rsidRPr="00996E21" w:rsidRDefault="00486DB6" w:rsidP="00486DB6">
      <w:pPr>
        <w:jc w:val="center"/>
        <w:rPr>
          <w:rFonts w:ascii="Arial Narrow" w:hAnsi="Arial Narrow"/>
          <w:b/>
          <w:sz w:val="24"/>
          <w:szCs w:val="24"/>
        </w:rPr>
      </w:pPr>
      <w:r w:rsidRPr="00996E21">
        <w:rPr>
          <w:rFonts w:ascii="Arial Narrow" w:hAnsi="Arial Narrow"/>
          <w:b/>
          <w:sz w:val="24"/>
          <w:szCs w:val="24"/>
        </w:rPr>
        <w:t>XI. ÚDAJE O PODNIKATEĽSKEJ ČINNOSTI</w:t>
      </w:r>
    </w:p>
    <w:p w:rsidR="00486DB6" w:rsidRPr="00996E21" w:rsidRDefault="00EF5F2C" w:rsidP="00486DB6">
      <w:pPr>
        <w:rPr>
          <w:rFonts w:ascii="Arial Narrow" w:hAnsi="Arial Narrow"/>
          <w:sz w:val="24"/>
          <w:szCs w:val="24"/>
        </w:rPr>
      </w:pPr>
      <w:r w:rsidRPr="00996E21">
        <w:rPr>
          <w:rFonts w:ascii="Arial Narrow" w:hAnsi="Arial Narrow"/>
          <w:sz w:val="24"/>
          <w:szCs w:val="24"/>
        </w:rPr>
        <w:t>Obec v roku 202</w:t>
      </w:r>
      <w:r w:rsidR="00996E21" w:rsidRPr="00996E21">
        <w:rPr>
          <w:rFonts w:ascii="Arial Narrow" w:hAnsi="Arial Narrow"/>
          <w:sz w:val="24"/>
          <w:szCs w:val="24"/>
        </w:rPr>
        <w:t>4</w:t>
      </w:r>
      <w:r w:rsidR="002B4227" w:rsidRPr="00996E21">
        <w:rPr>
          <w:rFonts w:ascii="Arial Narrow" w:hAnsi="Arial Narrow"/>
          <w:sz w:val="24"/>
          <w:szCs w:val="24"/>
        </w:rPr>
        <w:t xml:space="preserve"> </w:t>
      </w:r>
      <w:r w:rsidR="00486DB6" w:rsidRPr="00996E21">
        <w:rPr>
          <w:rFonts w:ascii="Arial Narrow" w:hAnsi="Arial Narrow"/>
          <w:sz w:val="24"/>
          <w:szCs w:val="24"/>
        </w:rPr>
        <w:t>nepodnikala</w:t>
      </w:r>
    </w:p>
    <w:p w:rsidR="00E614BE" w:rsidRPr="00FF1FC0" w:rsidRDefault="00E614BE" w:rsidP="00486DB6">
      <w:pPr>
        <w:rPr>
          <w:rFonts w:ascii="Arial Narrow" w:hAnsi="Arial Narrow"/>
          <w:color w:val="FF0000"/>
          <w:sz w:val="24"/>
          <w:szCs w:val="24"/>
        </w:rPr>
      </w:pPr>
    </w:p>
    <w:p w:rsidR="00E614BE" w:rsidRPr="00FF1FC0" w:rsidRDefault="00E614BE" w:rsidP="00486DB6">
      <w:pPr>
        <w:rPr>
          <w:rFonts w:ascii="Arial Narrow" w:hAnsi="Arial Narrow"/>
          <w:color w:val="FF0000"/>
          <w:sz w:val="24"/>
          <w:szCs w:val="24"/>
        </w:rPr>
      </w:pPr>
    </w:p>
    <w:p w:rsidR="00E614BE" w:rsidRPr="00FF1FC0" w:rsidRDefault="00E614BE" w:rsidP="00486DB6">
      <w:pPr>
        <w:rPr>
          <w:rFonts w:ascii="Arial Narrow" w:hAnsi="Arial Narrow"/>
          <w:color w:val="FF0000"/>
          <w:sz w:val="24"/>
          <w:szCs w:val="24"/>
        </w:rPr>
      </w:pPr>
    </w:p>
    <w:p w:rsidR="00E614BE" w:rsidRPr="00FF1FC0" w:rsidRDefault="00E614BE" w:rsidP="00486DB6">
      <w:pPr>
        <w:rPr>
          <w:rFonts w:ascii="Arial Narrow" w:hAnsi="Arial Narrow"/>
          <w:color w:val="FF0000"/>
          <w:sz w:val="24"/>
          <w:szCs w:val="24"/>
        </w:rPr>
      </w:pPr>
    </w:p>
    <w:p w:rsidR="00E614BE" w:rsidRPr="00FF1FC0" w:rsidRDefault="00E614BE" w:rsidP="00486DB6">
      <w:pPr>
        <w:rPr>
          <w:rFonts w:ascii="Arial Narrow" w:hAnsi="Arial Narrow"/>
          <w:color w:val="FF0000"/>
          <w:sz w:val="24"/>
          <w:szCs w:val="24"/>
        </w:rPr>
      </w:pPr>
    </w:p>
    <w:p w:rsidR="00E614BE" w:rsidRPr="00FF1FC0" w:rsidRDefault="00E614BE" w:rsidP="00486DB6">
      <w:pPr>
        <w:rPr>
          <w:rFonts w:ascii="Arial Narrow" w:hAnsi="Arial Narrow"/>
          <w:color w:val="FF0000"/>
          <w:sz w:val="24"/>
          <w:szCs w:val="24"/>
        </w:rPr>
      </w:pPr>
    </w:p>
    <w:p w:rsidR="00E614BE" w:rsidRPr="00FF1FC0" w:rsidRDefault="00E614BE" w:rsidP="00486DB6">
      <w:pPr>
        <w:rPr>
          <w:rFonts w:ascii="Arial Narrow" w:hAnsi="Arial Narrow"/>
          <w:color w:val="FF0000"/>
          <w:sz w:val="24"/>
          <w:szCs w:val="24"/>
        </w:rPr>
      </w:pPr>
    </w:p>
    <w:p w:rsidR="00E614BE" w:rsidRPr="00FF1FC0" w:rsidRDefault="00E614BE" w:rsidP="00486DB6">
      <w:pPr>
        <w:rPr>
          <w:rFonts w:ascii="Arial Narrow" w:hAnsi="Arial Narrow"/>
          <w:b/>
          <w:color w:val="FF0000"/>
          <w:sz w:val="24"/>
          <w:szCs w:val="24"/>
        </w:rPr>
      </w:pPr>
    </w:p>
    <w:p w:rsidR="00486DB6" w:rsidRPr="00CE78D5" w:rsidRDefault="00486DB6" w:rsidP="00486DB6">
      <w:pPr>
        <w:jc w:val="center"/>
        <w:rPr>
          <w:rFonts w:ascii="Arial Narrow" w:hAnsi="Arial Narrow"/>
          <w:b/>
          <w:sz w:val="24"/>
          <w:szCs w:val="24"/>
        </w:rPr>
      </w:pPr>
    </w:p>
    <w:p w:rsidR="00486DB6" w:rsidRPr="00CE78D5" w:rsidRDefault="00486DB6" w:rsidP="00486DB6">
      <w:pPr>
        <w:jc w:val="center"/>
        <w:rPr>
          <w:rFonts w:ascii="Arial Narrow" w:hAnsi="Arial Narrow"/>
          <w:b/>
          <w:sz w:val="28"/>
          <w:szCs w:val="28"/>
        </w:rPr>
      </w:pPr>
      <w:r w:rsidRPr="00CE78D5">
        <w:rPr>
          <w:rFonts w:ascii="Arial Narrow" w:hAnsi="Arial Narrow"/>
          <w:b/>
          <w:sz w:val="28"/>
          <w:szCs w:val="28"/>
        </w:rPr>
        <w:t>Návrh na uznesenie obecného zastupiteľstva k záverečnému účtu obc</w:t>
      </w:r>
      <w:r w:rsidR="00EF5F2C" w:rsidRPr="00CE78D5">
        <w:rPr>
          <w:rFonts w:ascii="Arial Narrow" w:hAnsi="Arial Narrow"/>
          <w:b/>
          <w:sz w:val="28"/>
          <w:szCs w:val="28"/>
        </w:rPr>
        <w:t>e na rok  202</w:t>
      </w:r>
      <w:r w:rsidR="00CE78D5" w:rsidRPr="00CE78D5">
        <w:rPr>
          <w:rFonts w:ascii="Arial Narrow" w:hAnsi="Arial Narrow"/>
          <w:b/>
          <w:sz w:val="28"/>
          <w:szCs w:val="28"/>
        </w:rPr>
        <w:t>4</w:t>
      </w:r>
    </w:p>
    <w:p w:rsidR="00486DB6" w:rsidRPr="00CE78D5" w:rsidRDefault="00486DB6" w:rsidP="00486DB6">
      <w:pPr>
        <w:spacing w:line="276" w:lineRule="auto"/>
        <w:rPr>
          <w:rFonts w:ascii="Arial Narrow" w:hAnsi="Arial Narrow"/>
          <w:b/>
          <w:sz w:val="24"/>
          <w:szCs w:val="24"/>
        </w:rPr>
      </w:pPr>
      <w:r w:rsidRPr="00CE78D5">
        <w:rPr>
          <w:rFonts w:ascii="Arial Narrow" w:hAnsi="Arial Narrow"/>
          <w:b/>
          <w:sz w:val="24"/>
          <w:szCs w:val="24"/>
        </w:rPr>
        <w:t xml:space="preserve">Obecné zastupiteľstvo berie na vedomie: </w:t>
      </w:r>
    </w:p>
    <w:p w:rsidR="00486DB6" w:rsidRPr="00CE78D5" w:rsidRDefault="00486DB6" w:rsidP="00486DB6">
      <w:pPr>
        <w:pStyle w:val="Odsekzoznamu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>Stanovisko hlavného kontrolóra k záverečnému účtu obce za rok</w:t>
      </w:r>
      <w:r w:rsidR="00EF5F2C" w:rsidRPr="00CE78D5">
        <w:rPr>
          <w:rFonts w:ascii="Arial Narrow" w:hAnsi="Arial Narrow"/>
          <w:sz w:val="24"/>
          <w:szCs w:val="24"/>
        </w:rPr>
        <w:t xml:space="preserve"> 202</w:t>
      </w:r>
      <w:r w:rsidR="00CE78D5" w:rsidRPr="00CE78D5">
        <w:rPr>
          <w:rFonts w:ascii="Arial Narrow" w:hAnsi="Arial Narrow"/>
          <w:sz w:val="24"/>
          <w:szCs w:val="24"/>
        </w:rPr>
        <w:t>4</w:t>
      </w:r>
    </w:p>
    <w:p w:rsidR="00146457" w:rsidRPr="00CE78D5" w:rsidRDefault="00146457" w:rsidP="00486DB6">
      <w:pPr>
        <w:pStyle w:val="Odsekzoznamu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>Správu nezávislého</w:t>
      </w:r>
      <w:r w:rsidR="00EF5F2C" w:rsidRPr="00CE78D5">
        <w:rPr>
          <w:rFonts w:ascii="Arial Narrow" w:hAnsi="Arial Narrow"/>
          <w:sz w:val="24"/>
          <w:szCs w:val="24"/>
        </w:rPr>
        <w:t xml:space="preserve"> audítora k RÚZ a VS za rok 202</w:t>
      </w:r>
      <w:r w:rsidR="00CE78D5" w:rsidRPr="00CE78D5">
        <w:rPr>
          <w:rFonts w:ascii="Arial Narrow" w:hAnsi="Arial Narrow"/>
          <w:sz w:val="24"/>
          <w:szCs w:val="24"/>
        </w:rPr>
        <w:t>4</w:t>
      </w:r>
    </w:p>
    <w:p w:rsidR="00486DB6" w:rsidRPr="00CE78D5" w:rsidRDefault="00486DB6" w:rsidP="00486DB6">
      <w:pPr>
        <w:pStyle w:val="Odsekzoznamu"/>
        <w:spacing w:line="276" w:lineRule="auto"/>
        <w:ind w:left="1080"/>
        <w:rPr>
          <w:rFonts w:ascii="Arial Narrow" w:hAnsi="Arial Narrow"/>
          <w:sz w:val="24"/>
          <w:szCs w:val="24"/>
        </w:rPr>
      </w:pPr>
    </w:p>
    <w:p w:rsidR="00486DB6" w:rsidRPr="00CE78D5" w:rsidRDefault="00486DB6" w:rsidP="00486DB6">
      <w:pPr>
        <w:rPr>
          <w:rFonts w:ascii="Arial Narrow" w:hAnsi="Arial Narrow"/>
          <w:b/>
          <w:sz w:val="24"/>
          <w:szCs w:val="24"/>
        </w:rPr>
      </w:pPr>
      <w:r w:rsidRPr="00CE78D5">
        <w:rPr>
          <w:rFonts w:ascii="Arial Narrow" w:hAnsi="Arial Narrow"/>
          <w:b/>
          <w:sz w:val="24"/>
          <w:szCs w:val="24"/>
        </w:rPr>
        <w:t>Obecné zastupiteľstvo schvaľuje:</w:t>
      </w:r>
    </w:p>
    <w:p w:rsidR="00432FBB" w:rsidRPr="00CE78D5" w:rsidRDefault="00432FBB" w:rsidP="00432FBB">
      <w:pPr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 xml:space="preserve">I.  Záverečný účet obce a celoročné hospodárenie obce za rok </w:t>
      </w:r>
      <w:r w:rsidR="00EF5F2C" w:rsidRPr="00CE78D5">
        <w:rPr>
          <w:rFonts w:ascii="Arial Narrow" w:hAnsi="Arial Narrow"/>
          <w:sz w:val="24"/>
          <w:szCs w:val="24"/>
        </w:rPr>
        <w:t>202</w:t>
      </w:r>
      <w:r w:rsidR="00CE78D5" w:rsidRPr="00CE78D5">
        <w:rPr>
          <w:rFonts w:ascii="Arial Narrow" w:hAnsi="Arial Narrow"/>
          <w:sz w:val="24"/>
          <w:szCs w:val="24"/>
        </w:rPr>
        <w:t>4</w:t>
      </w:r>
      <w:r w:rsidRPr="00CE78D5">
        <w:rPr>
          <w:rFonts w:ascii="Arial Narrow" w:hAnsi="Arial Narrow"/>
          <w:sz w:val="24"/>
          <w:szCs w:val="24"/>
        </w:rPr>
        <w:t xml:space="preserve"> bez výhrad</w:t>
      </w:r>
    </w:p>
    <w:p w:rsidR="00432FBB" w:rsidRPr="00CE78D5" w:rsidRDefault="00432FBB" w:rsidP="00432FBB">
      <w:pPr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lastRenderedPageBreak/>
        <w:t xml:space="preserve">II. Rozdelenie prebytku hospodárenia za rok </w:t>
      </w:r>
      <w:r w:rsidR="00EF5F2C" w:rsidRPr="00CE78D5">
        <w:rPr>
          <w:rFonts w:ascii="Arial Narrow" w:hAnsi="Arial Narrow"/>
          <w:sz w:val="24"/>
          <w:szCs w:val="24"/>
        </w:rPr>
        <w:t>202</w:t>
      </w:r>
      <w:r w:rsidR="00CE78D5" w:rsidRPr="00CE78D5">
        <w:rPr>
          <w:rFonts w:ascii="Arial Narrow" w:hAnsi="Arial Narrow"/>
          <w:sz w:val="24"/>
          <w:szCs w:val="24"/>
        </w:rPr>
        <w:t>4</w:t>
      </w:r>
      <w:r w:rsidR="006E72D7" w:rsidRPr="00CE78D5">
        <w:rPr>
          <w:rFonts w:ascii="Arial Narrow" w:hAnsi="Arial Narrow"/>
          <w:sz w:val="24"/>
          <w:szCs w:val="24"/>
        </w:rPr>
        <w:t xml:space="preserve"> </w:t>
      </w:r>
      <w:r w:rsidRPr="00CE78D5">
        <w:rPr>
          <w:rFonts w:ascii="Arial Narrow" w:hAnsi="Arial Narrow"/>
          <w:sz w:val="24"/>
          <w:szCs w:val="24"/>
        </w:rPr>
        <w:t xml:space="preserve"> zisteného podľa § 10 ods. 3 písm. a), b)  zák. č. 583 /2004 </w:t>
      </w:r>
      <w:proofErr w:type="spellStart"/>
      <w:r w:rsidRPr="00CE78D5">
        <w:rPr>
          <w:rFonts w:ascii="Arial Narrow" w:hAnsi="Arial Narrow"/>
          <w:sz w:val="24"/>
          <w:szCs w:val="24"/>
        </w:rPr>
        <w:t>Z.z</w:t>
      </w:r>
      <w:proofErr w:type="spellEnd"/>
      <w:r w:rsidRPr="00CE78D5">
        <w:rPr>
          <w:rFonts w:ascii="Arial Narrow" w:hAnsi="Arial Narrow"/>
          <w:sz w:val="24"/>
          <w:szCs w:val="24"/>
        </w:rPr>
        <w:t>. o rozpočtových pravidlách územ</w:t>
      </w:r>
      <w:r w:rsidR="007B2E81" w:rsidRPr="00CE78D5">
        <w:rPr>
          <w:rFonts w:ascii="Arial Narrow" w:hAnsi="Arial Narrow"/>
          <w:sz w:val="24"/>
          <w:szCs w:val="24"/>
        </w:rPr>
        <w:t xml:space="preserve">nej </w:t>
      </w:r>
      <w:r w:rsidRPr="00CE78D5">
        <w:rPr>
          <w:rFonts w:ascii="Arial Narrow" w:hAnsi="Arial Narrow"/>
          <w:sz w:val="24"/>
          <w:szCs w:val="24"/>
        </w:rPr>
        <w:t>samosprá</w:t>
      </w:r>
      <w:r w:rsidR="007B2E81" w:rsidRPr="00CE78D5">
        <w:rPr>
          <w:rFonts w:ascii="Arial Narrow" w:hAnsi="Arial Narrow"/>
          <w:sz w:val="24"/>
          <w:szCs w:val="24"/>
        </w:rPr>
        <w:t>v</w:t>
      </w:r>
      <w:r w:rsidRPr="00CE78D5">
        <w:rPr>
          <w:rFonts w:ascii="Arial Narrow" w:hAnsi="Arial Narrow"/>
          <w:sz w:val="24"/>
          <w:szCs w:val="24"/>
        </w:rPr>
        <w:t xml:space="preserve">y vo výške </w:t>
      </w:r>
      <w:r w:rsidR="00CE78D5" w:rsidRPr="00CE78D5">
        <w:rPr>
          <w:rFonts w:ascii="Arial Narrow" w:hAnsi="Arial Narrow"/>
          <w:sz w:val="24"/>
          <w:szCs w:val="24"/>
        </w:rPr>
        <w:t xml:space="preserve">6 368,31 € </w:t>
      </w:r>
      <w:r w:rsidRPr="00CE78D5">
        <w:rPr>
          <w:rFonts w:ascii="Arial Narrow" w:hAnsi="Arial Narrow"/>
          <w:sz w:val="24"/>
          <w:szCs w:val="24"/>
        </w:rPr>
        <w:t xml:space="preserve">  takto: </w:t>
      </w:r>
    </w:p>
    <w:p w:rsidR="00524CF0" w:rsidRPr="00CE78D5" w:rsidRDefault="00524CF0" w:rsidP="00524CF0">
      <w:pPr>
        <w:pStyle w:val="Odsekzoznamu"/>
        <w:numPr>
          <w:ilvl w:val="0"/>
          <w:numId w:val="14"/>
        </w:numPr>
        <w:spacing w:line="256" w:lineRule="auto"/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 xml:space="preserve">Zostatok prebytku po usporiadaní previesť do rezervného fondu vo výške </w:t>
      </w:r>
      <w:r w:rsidR="00CE78D5" w:rsidRPr="00CE78D5">
        <w:rPr>
          <w:rFonts w:ascii="Arial Narrow" w:hAnsi="Arial Narrow"/>
          <w:sz w:val="24"/>
          <w:szCs w:val="24"/>
        </w:rPr>
        <w:t>6 368,31</w:t>
      </w:r>
      <w:r w:rsidR="006E72D7" w:rsidRPr="00CE78D5">
        <w:rPr>
          <w:rFonts w:ascii="Arial Narrow" w:hAnsi="Arial Narrow"/>
          <w:sz w:val="24"/>
          <w:szCs w:val="24"/>
        </w:rPr>
        <w:t xml:space="preserve"> </w:t>
      </w:r>
      <w:r w:rsidRPr="00CE78D5">
        <w:rPr>
          <w:rFonts w:ascii="Arial Narrow" w:hAnsi="Arial Narrow"/>
          <w:sz w:val="24"/>
          <w:szCs w:val="24"/>
        </w:rPr>
        <w:t>€</w:t>
      </w:r>
    </w:p>
    <w:p w:rsidR="005E1FF2" w:rsidRPr="00CE78D5" w:rsidRDefault="005E1FF2" w:rsidP="005E1FF2">
      <w:pPr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 xml:space="preserve">III. </w:t>
      </w:r>
    </w:p>
    <w:p w:rsidR="00486DB6" w:rsidRPr="00CE78D5" w:rsidRDefault="005E1FF2" w:rsidP="005E1FF2">
      <w:pPr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 xml:space="preserve">    1. </w:t>
      </w:r>
      <w:r w:rsidR="00976940" w:rsidRPr="00CE78D5">
        <w:rPr>
          <w:rFonts w:ascii="Arial Narrow" w:hAnsi="Arial Narrow"/>
          <w:sz w:val="24"/>
          <w:szCs w:val="24"/>
        </w:rPr>
        <w:t>N</w:t>
      </w:r>
      <w:r w:rsidR="00686BE2" w:rsidRPr="00CE78D5">
        <w:rPr>
          <w:rFonts w:ascii="Arial Narrow" w:hAnsi="Arial Narrow"/>
          <w:sz w:val="24"/>
          <w:szCs w:val="24"/>
        </w:rPr>
        <w:t>a kapitálové výdavky v roku 202</w:t>
      </w:r>
      <w:r w:rsidR="00CE78D5" w:rsidRPr="00CE78D5">
        <w:rPr>
          <w:rFonts w:ascii="Arial Narrow" w:hAnsi="Arial Narrow"/>
          <w:sz w:val="24"/>
          <w:szCs w:val="24"/>
        </w:rPr>
        <w:t>4</w:t>
      </w:r>
      <w:r w:rsidR="00432FBB" w:rsidRPr="00CE78D5">
        <w:rPr>
          <w:rFonts w:ascii="Arial Narrow" w:hAnsi="Arial Narrow"/>
          <w:sz w:val="24"/>
          <w:szCs w:val="24"/>
        </w:rPr>
        <w:t xml:space="preserve"> </w:t>
      </w:r>
      <w:r w:rsidR="00486DB6" w:rsidRPr="00CE78D5">
        <w:rPr>
          <w:rFonts w:ascii="Arial Narrow" w:hAnsi="Arial Narrow"/>
          <w:sz w:val="24"/>
          <w:szCs w:val="24"/>
        </w:rPr>
        <w:t xml:space="preserve">sa použije </w:t>
      </w:r>
      <w:r w:rsidR="00CE78D5" w:rsidRPr="00CE78D5">
        <w:rPr>
          <w:rFonts w:ascii="Arial Narrow" w:hAnsi="Arial Narrow"/>
          <w:b/>
          <w:sz w:val="24"/>
          <w:szCs w:val="24"/>
        </w:rPr>
        <w:t>6 36831</w:t>
      </w:r>
      <w:r w:rsidR="00432FBB" w:rsidRPr="00CE78D5">
        <w:rPr>
          <w:rFonts w:ascii="Arial Narrow" w:hAnsi="Arial Narrow"/>
          <w:b/>
          <w:sz w:val="24"/>
          <w:szCs w:val="24"/>
        </w:rPr>
        <w:t xml:space="preserve"> </w:t>
      </w:r>
      <w:r w:rsidR="00486DB6" w:rsidRPr="00CE78D5">
        <w:rPr>
          <w:rFonts w:ascii="Arial Narrow" w:hAnsi="Arial Narrow"/>
          <w:sz w:val="24"/>
          <w:szCs w:val="24"/>
        </w:rPr>
        <w:t>€</w:t>
      </w:r>
    </w:p>
    <w:p w:rsidR="007878C0" w:rsidRPr="00CE78D5" w:rsidRDefault="007878C0" w:rsidP="005E1FF2">
      <w:pPr>
        <w:rPr>
          <w:rFonts w:ascii="Arial Narrow" w:hAnsi="Arial Narrow"/>
          <w:sz w:val="24"/>
          <w:szCs w:val="24"/>
        </w:rPr>
      </w:pPr>
    </w:p>
    <w:p w:rsidR="00486DB6" w:rsidRPr="00CE78D5" w:rsidRDefault="00486DB6" w:rsidP="00A63913">
      <w:pPr>
        <w:rPr>
          <w:rFonts w:ascii="Arial Narrow" w:hAnsi="Arial Narrow"/>
          <w:sz w:val="24"/>
          <w:szCs w:val="24"/>
        </w:rPr>
      </w:pPr>
      <w:r w:rsidRPr="00CE78D5">
        <w:rPr>
          <w:rFonts w:ascii="Arial Narrow" w:hAnsi="Arial Narrow"/>
          <w:sz w:val="24"/>
          <w:szCs w:val="24"/>
        </w:rPr>
        <w:t>V</w:t>
      </w:r>
      <w:r w:rsidR="00946F1C" w:rsidRPr="00CE78D5">
        <w:rPr>
          <w:rFonts w:ascii="Arial Narrow" w:hAnsi="Arial Narrow"/>
          <w:sz w:val="24"/>
          <w:szCs w:val="24"/>
        </w:rPr>
        <w:t> Dolnej Mičinej,</w:t>
      </w:r>
      <w:r w:rsidRPr="00CE78D5">
        <w:rPr>
          <w:rFonts w:ascii="Arial Narrow" w:hAnsi="Arial Narrow"/>
          <w:sz w:val="24"/>
          <w:szCs w:val="24"/>
        </w:rPr>
        <w:t xml:space="preserve"> dňa: </w:t>
      </w:r>
      <w:r w:rsidR="006E72D7" w:rsidRPr="00CE78D5">
        <w:rPr>
          <w:rFonts w:ascii="Arial Narrow" w:hAnsi="Arial Narrow"/>
          <w:sz w:val="24"/>
          <w:szCs w:val="24"/>
        </w:rPr>
        <w:t>2</w:t>
      </w:r>
      <w:r w:rsidR="00CE78D5" w:rsidRPr="00CE78D5">
        <w:rPr>
          <w:rFonts w:ascii="Arial Narrow" w:hAnsi="Arial Narrow"/>
          <w:sz w:val="24"/>
          <w:szCs w:val="24"/>
        </w:rPr>
        <w:t>8</w:t>
      </w:r>
      <w:r w:rsidR="006E72D7" w:rsidRPr="00CE78D5">
        <w:rPr>
          <w:rFonts w:ascii="Arial Narrow" w:hAnsi="Arial Narrow"/>
          <w:sz w:val="24"/>
          <w:szCs w:val="24"/>
        </w:rPr>
        <w:t>.0</w:t>
      </w:r>
      <w:r w:rsidR="00CE78D5" w:rsidRPr="00CE78D5">
        <w:rPr>
          <w:rFonts w:ascii="Arial Narrow" w:hAnsi="Arial Narrow"/>
          <w:sz w:val="24"/>
          <w:szCs w:val="24"/>
        </w:rPr>
        <w:t>3</w:t>
      </w:r>
      <w:r w:rsidR="006E72D7" w:rsidRPr="00CE78D5">
        <w:rPr>
          <w:rFonts w:ascii="Arial Narrow" w:hAnsi="Arial Narrow"/>
          <w:sz w:val="24"/>
          <w:szCs w:val="24"/>
        </w:rPr>
        <w:t>.202</w:t>
      </w:r>
      <w:r w:rsidR="00CE78D5" w:rsidRPr="00CE78D5">
        <w:rPr>
          <w:rFonts w:ascii="Arial Narrow" w:hAnsi="Arial Narrow"/>
          <w:sz w:val="24"/>
          <w:szCs w:val="24"/>
        </w:rPr>
        <w:t>5</w:t>
      </w:r>
    </w:p>
    <w:sectPr w:rsidR="00486DB6" w:rsidRPr="00CE78D5" w:rsidSect="006421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3A7" w:rsidRDefault="003A13A7" w:rsidP="00592080">
      <w:pPr>
        <w:spacing w:after="0" w:line="240" w:lineRule="auto"/>
      </w:pPr>
      <w:r>
        <w:separator/>
      </w:r>
    </w:p>
  </w:endnote>
  <w:endnote w:type="continuationSeparator" w:id="0">
    <w:p w:rsidR="003A13A7" w:rsidRDefault="003A13A7" w:rsidP="0059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2065396"/>
      <w:docPartObj>
        <w:docPartGallery w:val="Page Numbers (Bottom of Page)"/>
        <w:docPartUnique/>
      </w:docPartObj>
    </w:sdtPr>
    <w:sdtEndPr/>
    <w:sdtContent>
      <w:p w:rsidR="00AA7DCB" w:rsidRDefault="00AA7DCB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A7DCB" w:rsidRDefault="00AA7D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3A7" w:rsidRDefault="003A13A7" w:rsidP="00592080">
      <w:pPr>
        <w:spacing w:after="0" w:line="240" w:lineRule="auto"/>
      </w:pPr>
      <w:r>
        <w:separator/>
      </w:r>
    </w:p>
  </w:footnote>
  <w:footnote w:type="continuationSeparator" w:id="0">
    <w:p w:rsidR="003A13A7" w:rsidRDefault="003A13A7" w:rsidP="0059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DCB" w:rsidRPr="00966F00" w:rsidRDefault="00AA7DCB" w:rsidP="00966F00">
    <w:pPr>
      <w:pStyle w:val="Hlavika"/>
      <w:jc w:val="center"/>
    </w:pPr>
    <w:r>
      <w:t>Obec Dolná Mičiná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57D8"/>
    <w:multiLevelType w:val="hybridMultilevel"/>
    <w:tmpl w:val="937EB47A"/>
    <w:lvl w:ilvl="0" w:tplc="4B8225A6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C234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8E44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ABB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C90E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0FFB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88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0591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A8A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F5394"/>
    <w:multiLevelType w:val="multilevel"/>
    <w:tmpl w:val="20303C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99705D"/>
    <w:multiLevelType w:val="hybridMultilevel"/>
    <w:tmpl w:val="FF4EDFE2"/>
    <w:lvl w:ilvl="0" w:tplc="5ADE94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8C70DD1"/>
    <w:multiLevelType w:val="multilevel"/>
    <w:tmpl w:val="882451A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4" w15:restartNumberingAfterBreak="0">
    <w:nsid w:val="2DA3792B"/>
    <w:multiLevelType w:val="multilevel"/>
    <w:tmpl w:val="20303C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C97AD0"/>
    <w:multiLevelType w:val="hybridMultilevel"/>
    <w:tmpl w:val="2348E50C"/>
    <w:lvl w:ilvl="0" w:tplc="ABB49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0116F"/>
    <w:multiLevelType w:val="hybridMultilevel"/>
    <w:tmpl w:val="262CB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193E"/>
    <w:multiLevelType w:val="hybridMultilevel"/>
    <w:tmpl w:val="4B7AEE66"/>
    <w:lvl w:ilvl="0" w:tplc="0338DB6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5307F0E"/>
    <w:multiLevelType w:val="hybridMultilevel"/>
    <w:tmpl w:val="35043018"/>
    <w:lvl w:ilvl="0" w:tplc="2884B996">
      <w:start w:val="2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9" w15:restartNumberingAfterBreak="0">
    <w:nsid w:val="604461BD"/>
    <w:multiLevelType w:val="hybridMultilevel"/>
    <w:tmpl w:val="E0C0C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F10A9"/>
    <w:multiLevelType w:val="hybridMultilevel"/>
    <w:tmpl w:val="1ACA1032"/>
    <w:lvl w:ilvl="0" w:tplc="28EC3B0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9601DE2"/>
    <w:multiLevelType w:val="hybridMultilevel"/>
    <w:tmpl w:val="FC2CB748"/>
    <w:lvl w:ilvl="0" w:tplc="94F867B4">
      <w:start w:val="7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50161"/>
    <w:multiLevelType w:val="hybridMultilevel"/>
    <w:tmpl w:val="876CB300"/>
    <w:lvl w:ilvl="0" w:tplc="8A74204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2B"/>
    <w:rsid w:val="00004ED0"/>
    <w:rsid w:val="00006581"/>
    <w:rsid w:val="00011B54"/>
    <w:rsid w:val="0001352D"/>
    <w:rsid w:val="0001413D"/>
    <w:rsid w:val="00023399"/>
    <w:rsid w:val="00026A57"/>
    <w:rsid w:val="00031562"/>
    <w:rsid w:val="00031648"/>
    <w:rsid w:val="00032353"/>
    <w:rsid w:val="000325C8"/>
    <w:rsid w:val="0003634F"/>
    <w:rsid w:val="000423F5"/>
    <w:rsid w:val="000477EB"/>
    <w:rsid w:val="00056F28"/>
    <w:rsid w:val="000611E1"/>
    <w:rsid w:val="000706AD"/>
    <w:rsid w:val="00075CCF"/>
    <w:rsid w:val="00084C77"/>
    <w:rsid w:val="00085CD7"/>
    <w:rsid w:val="000872F8"/>
    <w:rsid w:val="00094581"/>
    <w:rsid w:val="00097C26"/>
    <w:rsid w:val="000A0CC2"/>
    <w:rsid w:val="000A65CD"/>
    <w:rsid w:val="000A73E5"/>
    <w:rsid w:val="000C03A5"/>
    <w:rsid w:val="000C0673"/>
    <w:rsid w:val="000C6AC3"/>
    <w:rsid w:val="000D09B8"/>
    <w:rsid w:val="000E4A55"/>
    <w:rsid w:val="000E4D7F"/>
    <w:rsid w:val="000E6CB4"/>
    <w:rsid w:val="000E75C8"/>
    <w:rsid w:val="000F0921"/>
    <w:rsid w:val="000F71A5"/>
    <w:rsid w:val="00112AB6"/>
    <w:rsid w:val="001132FA"/>
    <w:rsid w:val="00113CB9"/>
    <w:rsid w:val="001144B2"/>
    <w:rsid w:val="001220EE"/>
    <w:rsid w:val="0012759B"/>
    <w:rsid w:val="00127F9C"/>
    <w:rsid w:val="00135687"/>
    <w:rsid w:val="00137847"/>
    <w:rsid w:val="001424FB"/>
    <w:rsid w:val="00146457"/>
    <w:rsid w:val="00154614"/>
    <w:rsid w:val="00163E31"/>
    <w:rsid w:val="001663A4"/>
    <w:rsid w:val="00167EE7"/>
    <w:rsid w:val="001707CF"/>
    <w:rsid w:val="00172B1F"/>
    <w:rsid w:val="0017450A"/>
    <w:rsid w:val="001753C2"/>
    <w:rsid w:val="00175F7F"/>
    <w:rsid w:val="00181039"/>
    <w:rsid w:val="00181423"/>
    <w:rsid w:val="0018182F"/>
    <w:rsid w:val="001823CF"/>
    <w:rsid w:val="00183139"/>
    <w:rsid w:val="00183C8F"/>
    <w:rsid w:val="0018468E"/>
    <w:rsid w:val="00186312"/>
    <w:rsid w:val="001B10B5"/>
    <w:rsid w:val="001B1B18"/>
    <w:rsid w:val="001B24E0"/>
    <w:rsid w:val="001C13A1"/>
    <w:rsid w:val="001C17F2"/>
    <w:rsid w:val="001D31F6"/>
    <w:rsid w:val="001D63F4"/>
    <w:rsid w:val="001D6910"/>
    <w:rsid w:val="001E7D1D"/>
    <w:rsid w:val="001F3F16"/>
    <w:rsid w:val="00204D40"/>
    <w:rsid w:val="00205886"/>
    <w:rsid w:val="002059E1"/>
    <w:rsid w:val="00205E9A"/>
    <w:rsid w:val="00206733"/>
    <w:rsid w:val="00217248"/>
    <w:rsid w:val="0022201A"/>
    <w:rsid w:val="002269CB"/>
    <w:rsid w:val="0022751A"/>
    <w:rsid w:val="00227F18"/>
    <w:rsid w:val="00233F62"/>
    <w:rsid w:val="00236B11"/>
    <w:rsid w:val="002468D8"/>
    <w:rsid w:val="0024692D"/>
    <w:rsid w:val="002519CF"/>
    <w:rsid w:val="00252375"/>
    <w:rsid w:val="00254DE3"/>
    <w:rsid w:val="0026189D"/>
    <w:rsid w:val="00264916"/>
    <w:rsid w:val="00265504"/>
    <w:rsid w:val="00276C99"/>
    <w:rsid w:val="002914A2"/>
    <w:rsid w:val="00292895"/>
    <w:rsid w:val="002956DF"/>
    <w:rsid w:val="002A1603"/>
    <w:rsid w:val="002A6AE9"/>
    <w:rsid w:val="002A77D8"/>
    <w:rsid w:val="002B0370"/>
    <w:rsid w:val="002B0409"/>
    <w:rsid w:val="002B1952"/>
    <w:rsid w:val="002B2A70"/>
    <w:rsid w:val="002B4227"/>
    <w:rsid w:val="002C47B0"/>
    <w:rsid w:val="002D48C7"/>
    <w:rsid w:val="002D6784"/>
    <w:rsid w:val="002E066F"/>
    <w:rsid w:val="002E2B8F"/>
    <w:rsid w:val="002F060D"/>
    <w:rsid w:val="002F45C0"/>
    <w:rsid w:val="003101C3"/>
    <w:rsid w:val="00324A7C"/>
    <w:rsid w:val="00325584"/>
    <w:rsid w:val="00327D9C"/>
    <w:rsid w:val="003348C8"/>
    <w:rsid w:val="0033542E"/>
    <w:rsid w:val="003368A1"/>
    <w:rsid w:val="0033783F"/>
    <w:rsid w:val="0034093F"/>
    <w:rsid w:val="00340B74"/>
    <w:rsid w:val="00344E02"/>
    <w:rsid w:val="00352A10"/>
    <w:rsid w:val="00356D5E"/>
    <w:rsid w:val="00361AA5"/>
    <w:rsid w:val="00362697"/>
    <w:rsid w:val="0036442D"/>
    <w:rsid w:val="00371987"/>
    <w:rsid w:val="003726FA"/>
    <w:rsid w:val="003753A9"/>
    <w:rsid w:val="0038504C"/>
    <w:rsid w:val="00387219"/>
    <w:rsid w:val="00391B19"/>
    <w:rsid w:val="003A13A7"/>
    <w:rsid w:val="003A5C51"/>
    <w:rsid w:val="003A6D5C"/>
    <w:rsid w:val="003B427D"/>
    <w:rsid w:val="003B72F7"/>
    <w:rsid w:val="003D2D74"/>
    <w:rsid w:val="003D370C"/>
    <w:rsid w:val="003D44F8"/>
    <w:rsid w:val="003D4F6A"/>
    <w:rsid w:val="00402028"/>
    <w:rsid w:val="00402B41"/>
    <w:rsid w:val="00403BE3"/>
    <w:rsid w:val="004053D7"/>
    <w:rsid w:val="0041053E"/>
    <w:rsid w:val="004109FD"/>
    <w:rsid w:val="00412EC8"/>
    <w:rsid w:val="00414CCB"/>
    <w:rsid w:val="00420605"/>
    <w:rsid w:val="00421FA9"/>
    <w:rsid w:val="00423418"/>
    <w:rsid w:val="00423D2A"/>
    <w:rsid w:val="00432FBB"/>
    <w:rsid w:val="0043758B"/>
    <w:rsid w:val="00440B1F"/>
    <w:rsid w:val="00440B2E"/>
    <w:rsid w:val="00441B73"/>
    <w:rsid w:val="00444F21"/>
    <w:rsid w:val="00453FBF"/>
    <w:rsid w:val="0045788E"/>
    <w:rsid w:val="00462F4F"/>
    <w:rsid w:val="00466FAA"/>
    <w:rsid w:val="004725C5"/>
    <w:rsid w:val="004772C7"/>
    <w:rsid w:val="0048522F"/>
    <w:rsid w:val="00486DB6"/>
    <w:rsid w:val="0049153B"/>
    <w:rsid w:val="00493337"/>
    <w:rsid w:val="00497D43"/>
    <w:rsid w:val="004A106C"/>
    <w:rsid w:val="004A1F1D"/>
    <w:rsid w:val="004A5041"/>
    <w:rsid w:val="004B27E3"/>
    <w:rsid w:val="004B6FA7"/>
    <w:rsid w:val="004C025A"/>
    <w:rsid w:val="004C0B20"/>
    <w:rsid w:val="004C19D4"/>
    <w:rsid w:val="004C3095"/>
    <w:rsid w:val="004C7A2D"/>
    <w:rsid w:val="004D0700"/>
    <w:rsid w:val="004D1610"/>
    <w:rsid w:val="004D3546"/>
    <w:rsid w:val="004D5E94"/>
    <w:rsid w:val="004E08BF"/>
    <w:rsid w:val="004E2503"/>
    <w:rsid w:val="004E62C2"/>
    <w:rsid w:val="004E7A3F"/>
    <w:rsid w:val="004F0BD3"/>
    <w:rsid w:val="004F0FEC"/>
    <w:rsid w:val="004F130C"/>
    <w:rsid w:val="004F323E"/>
    <w:rsid w:val="004F4E85"/>
    <w:rsid w:val="005021E7"/>
    <w:rsid w:val="0051271C"/>
    <w:rsid w:val="00514824"/>
    <w:rsid w:val="00515C6C"/>
    <w:rsid w:val="0051723B"/>
    <w:rsid w:val="00520E85"/>
    <w:rsid w:val="00524B89"/>
    <w:rsid w:val="00524CF0"/>
    <w:rsid w:val="0055393E"/>
    <w:rsid w:val="00554AEB"/>
    <w:rsid w:val="00562FA3"/>
    <w:rsid w:val="0056313F"/>
    <w:rsid w:val="0056672A"/>
    <w:rsid w:val="00577B9B"/>
    <w:rsid w:val="00584AF8"/>
    <w:rsid w:val="00585EF5"/>
    <w:rsid w:val="00592080"/>
    <w:rsid w:val="005A66E1"/>
    <w:rsid w:val="005B397A"/>
    <w:rsid w:val="005B39AC"/>
    <w:rsid w:val="005B4F05"/>
    <w:rsid w:val="005B6E62"/>
    <w:rsid w:val="005C0BF8"/>
    <w:rsid w:val="005D2956"/>
    <w:rsid w:val="005D7658"/>
    <w:rsid w:val="005E1FF2"/>
    <w:rsid w:val="005E3392"/>
    <w:rsid w:val="005E3BD5"/>
    <w:rsid w:val="005F02F9"/>
    <w:rsid w:val="005F1F85"/>
    <w:rsid w:val="005F4015"/>
    <w:rsid w:val="005F7386"/>
    <w:rsid w:val="00605F41"/>
    <w:rsid w:val="00611B6C"/>
    <w:rsid w:val="0061330E"/>
    <w:rsid w:val="006178F4"/>
    <w:rsid w:val="00622F40"/>
    <w:rsid w:val="0062342F"/>
    <w:rsid w:val="00630244"/>
    <w:rsid w:val="00635DF3"/>
    <w:rsid w:val="00637078"/>
    <w:rsid w:val="00640D0A"/>
    <w:rsid w:val="00642189"/>
    <w:rsid w:val="00646EB4"/>
    <w:rsid w:val="00650CCA"/>
    <w:rsid w:val="0065139D"/>
    <w:rsid w:val="0066159B"/>
    <w:rsid w:val="00662DA1"/>
    <w:rsid w:val="00664BA1"/>
    <w:rsid w:val="00664C14"/>
    <w:rsid w:val="006710A6"/>
    <w:rsid w:val="0067771F"/>
    <w:rsid w:val="0067795D"/>
    <w:rsid w:val="00677D7B"/>
    <w:rsid w:val="00684547"/>
    <w:rsid w:val="00685B6C"/>
    <w:rsid w:val="00686BE2"/>
    <w:rsid w:val="00686D7E"/>
    <w:rsid w:val="00687F8B"/>
    <w:rsid w:val="006950F1"/>
    <w:rsid w:val="006A43EC"/>
    <w:rsid w:val="006A52D0"/>
    <w:rsid w:val="006A54BE"/>
    <w:rsid w:val="006A677E"/>
    <w:rsid w:val="006B4D39"/>
    <w:rsid w:val="006C0A3C"/>
    <w:rsid w:val="006D3549"/>
    <w:rsid w:val="006E0CEA"/>
    <w:rsid w:val="006E72D7"/>
    <w:rsid w:val="006F0818"/>
    <w:rsid w:val="006F0CDF"/>
    <w:rsid w:val="006F5B0C"/>
    <w:rsid w:val="0070012D"/>
    <w:rsid w:val="0070166E"/>
    <w:rsid w:val="00702120"/>
    <w:rsid w:val="00707122"/>
    <w:rsid w:val="00711A4C"/>
    <w:rsid w:val="00714794"/>
    <w:rsid w:val="007226BB"/>
    <w:rsid w:val="00724CA0"/>
    <w:rsid w:val="00727A1F"/>
    <w:rsid w:val="00735FBD"/>
    <w:rsid w:val="00742752"/>
    <w:rsid w:val="0074533C"/>
    <w:rsid w:val="00750DF9"/>
    <w:rsid w:val="007516AB"/>
    <w:rsid w:val="00753B0C"/>
    <w:rsid w:val="00760525"/>
    <w:rsid w:val="00761A9A"/>
    <w:rsid w:val="00781613"/>
    <w:rsid w:val="007816EE"/>
    <w:rsid w:val="00787717"/>
    <w:rsid w:val="007878C0"/>
    <w:rsid w:val="00792519"/>
    <w:rsid w:val="00794C02"/>
    <w:rsid w:val="00794E12"/>
    <w:rsid w:val="00795EE3"/>
    <w:rsid w:val="007A200E"/>
    <w:rsid w:val="007A343D"/>
    <w:rsid w:val="007A62A8"/>
    <w:rsid w:val="007A7F8A"/>
    <w:rsid w:val="007B1888"/>
    <w:rsid w:val="007B2E81"/>
    <w:rsid w:val="007B54AC"/>
    <w:rsid w:val="007B60CF"/>
    <w:rsid w:val="007B647E"/>
    <w:rsid w:val="007C7C9B"/>
    <w:rsid w:val="007D2204"/>
    <w:rsid w:val="007D5345"/>
    <w:rsid w:val="007E1CFD"/>
    <w:rsid w:val="007E538C"/>
    <w:rsid w:val="007E66B1"/>
    <w:rsid w:val="007F271C"/>
    <w:rsid w:val="007F29F4"/>
    <w:rsid w:val="007F7170"/>
    <w:rsid w:val="008032FB"/>
    <w:rsid w:val="0081424C"/>
    <w:rsid w:val="008228B0"/>
    <w:rsid w:val="008242A8"/>
    <w:rsid w:val="00841045"/>
    <w:rsid w:val="00841D1A"/>
    <w:rsid w:val="00841E0E"/>
    <w:rsid w:val="00843693"/>
    <w:rsid w:val="00850B12"/>
    <w:rsid w:val="00857503"/>
    <w:rsid w:val="00857F9C"/>
    <w:rsid w:val="008622A2"/>
    <w:rsid w:val="00870664"/>
    <w:rsid w:val="00877543"/>
    <w:rsid w:val="00884260"/>
    <w:rsid w:val="00884A49"/>
    <w:rsid w:val="00887785"/>
    <w:rsid w:val="008932A9"/>
    <w:rsid w:val="008A6A33"/>
    <w:rsid w:val="008B0951"/>
    <w:rsid w:val="008B30A2"/>
    <w:rsid w:val="008C0A1C"/>
    <w:rsid w:val="008C453B"/>
    <w:rsid w:val="008C4FA4"/>
    <w:rsid w:val="008C6D97"/>
    <w:rsid w:val="008C7E05"/>
    <w:rsid w:val="008D1B8F"/>
    <w:rsid w:val="008D1EFA"/>
    <w:rsid w:val="008D4C31"/>
    <w:rsid w:val="008D6DAE"/>
    <w:rsid w:val="008E2E38"/>
    <w:rsid w:val="008E4294"/>
    <w:rsid w:val="008F12EB"/>
    <w:rsid w:val="008F38CB"/>
    <w:rsid w:val="008F6DD9"/>
    <w:rsid w:val="0090612C"/>
    <w:rsid w:val="009104F2"/>
    <w:rsid w:val="009149FC"/>
    <w:rsid w:val="009208CF"/>
    <w:rsid w:val="00933AD6"/>
    <w:rsid w:val="00934FF7"/>
    <w:rsid w:val="00936CCC"/>
    <w:rsid w:val="00940BCE"/>
    <w:rsid w:val="0094280B"/>
    <w:rsid w:val="00945188"/>
    <w:rsid w:val="00945821"/>
    <w:rsid w:val="00946F1C"/>
    <w:rsid w:val="00966F00"/>
    <w:rsid w:val="00975820"/>
    <w:rsid w:val="00976940"/>
    <w:rsid w:val="00990C4D"/>
    <w:rsid w:val="0099370F"/>
    <w:rsid w:val="00994E31"/>
    <w:rsid w:val="00996E21"/>
    <w:rsid w:val="009A0DCB"/>
    <w:rsid w:val="009A6ED3"/>
    <w:rsid w:val="009A74CD"/>
    <w:rsid w:val="009A7921"/>
    <w:rsid w:val="009B01DA"/>
    <w:rsid w:val="009B021F"/>
    <w:rsid w:val="009B0CEF"/>
    <w:rsid w:val="009B2956"/>
    <w:rsid w:val="009B5CEA"/>
    <w:rsid w:val="009B7281"/>
    <w:rsid w:val="009D0E48"/>
    <w:rsid w:val="009D5FEF"/>
    <w:rsid w:val="009D6E19"/>
    <w:rsid w:val="009E0D09"/>
    <w:rsid w:val="009E28B8"/>
    <w:rsid w:val="009E3278"/>
    <w:rsid w:val="009E4242"/>
    <w:rsid w:val="009E5DA6"/>
    <w:rsid w:val="009F3402"/>
    <w:rsid w:val="009F52D9"/>
    <w:rsid w:val="00A0525A"/>
    <w:rsid w:val="00A20356"/>
    <w:rsid w:val="00A224DB"/>
    <w:rsid w:val="00A27937"/>
    <w:rsid w:val="00A35F7C"/>
    <w:rsid w:val="00A41E34"/>
    <w:rsid w:val="00A44E53"/>
    <w:rsid w:val="00A510FF"/>
    <w:rsid w:val="00A63913"/>
    <w:rsid w:val="00A63D90"/>
    <w:rsid w:val="00A65D73"/>
    <w:rsid w:val="00A70EEF"/>
    <w:rsid w:val="00A74E97"/>
    <w:rsid w:val="00A81CC8"/>
    <w:rsid w:val="00A82199"/>
    <w:rsid w:val="00A8381E"/>
    <w:rsid w:val="00A8764E"/>
    <w:rsid w:val="00A93637"/>
    <w:rsid w:val="00A97770"/>
    <w:rsid w:val="00A97ED4"/>
    <w:rsid w:val="00AA247C"/>
    <w:rsid w:val="00AA48CE"/>
    <w:rsid w:val="00AA7DCB"/>
    <w:rsid w:val="00AB613D"/>
    <w:rsid w:val="00AC2C8D"/>
    <w:rsid w:val="00AC2E4D"/>
    <w:rsid w:val="00AC7E48"/>
    <w:rsid w:val="00AD229E"/>
    <w:rsid w:val="00AD2D14"/>
    <w:rsid w:val="00AE070E"/>
    <w:rsid w:val="00AE088E"/>
    <w:rsid w:val="00AE7AED"/>
    <w:rsid w:val="00AF37A0"/>
    <w:rsid w:val="00AF3F17"/>
    <w:rsid w:val="00B02F76"/>
    <w:rsid w:val="00B06BC0"/>
    <w:rsid w:val="00B06E68"/>
    <w:rsid w:val="00B17E5F"/>
    <w:rsid w:val="00B25930"/>
    <w:rsid w:val="00B31907"/>
    <w:rsid w:val="00B32D7B"/>
    <w:rsid w:val="00B352F7"/>
    <w:rsid w:val="00B45ED2"/>
    <w:rsid w:val="00B535B1"/>
    <w:rsid w:val="00B65C2C"/>
    <w:rsid w:val="00B71813"/>
    <w:rsid w:val="00B71879"/>
    <w:rsid w:val="00B741D8"/>
    <w:rsid w:val="00B753A9"/>
    <w:rsid w:val="00B7555E"/>
    <w:rsid w:val="00B9038B"/>
    <w:rsid w:val="00B93E05"/>
    <w:rsid w:val="00BA3CFE"/>
    <w:rsid w:val="00BA5FC8"/>
    <w:rsid w:val="00BB7B6F"/>
    <w:rsid w:val="00BC0FC1"/>
    <w:rsid w:val="00BC41CB"/>
    <w:rsid w:val="00BC4A52"/>
    <w:rsid w:val="00BD23BA"/>
    <w:rsid w:val="00BD62F0"/>
    <w:rsid w:val="00BD7941"/>
    <w:rsid w:val="00BE380D"/>
    <w:rsid w:val="00BE4A9D"/>
    <w:rsid w:val="00BE4DD3"/>
    <w:rsid w:val="00BF1EE9"/>
    <w:rsid w:val="00BF3F08"/>
    <w:rsid w:val="00BF5C61"/>
    <w:rsid w:val="00C131BC"/>
    <w:rsid w:val="00C171D2"/>
    <w:rsid w:val="00C25BC6"/>
    <w:rsid w:val="00C30921"/>
    <w:rsid w:val="00C42809"/>
    <w:rsid w:val="00C46794"/>
    <w:rsid w:val="00C503F4"/>
    <w:rsid w:val="00C51C60"/>
    <w:rsid w:val="00C53614"/>
    <w:rsid w:val="00C61F7F"/>
    <w:rsid w:val="00C646CB"/>
    <w:rsid w:val="00C66227"/>
    <w:rsid w:val="00C675F5"/>
    <w:rsid w:val="00C8224F"/>
    <w:rsid w:val="00C832C3"/>
    <w:rsid w:val="00C922FD"/>
    <w:rsid w:val="00C92D98"/>
    <w:rsid w:val="00C93A18"/>
    <w:rsid w:val="00CA0DBE"/>
    <w:rsid w:val="00CA12B4"/>
    <w:rsid w:val="00CA1C2B"/>
    <w:rsid w:val="00CA3A91"/>
    <w:rsid w:val="00CA48C5"/>
    <w:rsid w:val="00CA5B1F"/>
    <w:rsid w:val="00CA7F51"/>
    <w:rsid w:val="00CB0A5D"/>
    <w:rsid w:val="00CB1FEC"/>
    <w:rsid w:val="00CB38A3"/>
    <w:rsid w:val="00CB53C1"/>
    <w:rsid w:val="00CC1AD8"/>
    <w:rsid w:val="00CC286D"/>
    <w:rsid w:val="00CC2A94"/>
    <w:rsid w:val="00CC464B"/>
    <w:rsid w:val="00CC4A67"/>
    <w:rsid w:val="00CC4F93"/>
    <w:rsid w:val="00CC585E"/>
    <w:rsid w:val="00CC7B97"/>
    <w:rsid w:val="00CD7BAD"/>
    <w:rsid w:val="00CE274D"/>
    <w:rsid w:val="00CE319D"/>
    <w:rsid w:val="00CE31D2"/>
    <w:rsid w:val="00CE40BD"/>
    <w:rsid w:val="00CE41DA"/>
    <w:rsid w:val="00CE44AF"/>
    <w:rsid w:val="00CE495A"/>
    <w:rsid w:val="00CE4A93"/>
    <w:rsid w:val="00CE4F7A"/>
    <w:rsid w:val="00CE78D5"/>
    <w:rsid w:val="00CF1C7F"/>
    <w:rsid w:val="00CF2A22"/>
    <w:rsid w:val="00CF59E2"/>
    <w:rsid w:val="00D07F89"/>
    <w:rsid w:val="00D13E15"/>
    <w:rsid w:val="00D229AA"/>
    <w:rsid w:val="00D26977"/>
    <w:rsid w:val="00D274B2"/>
    <w:rsid w:val="00D3201E"/>
    <w:rsid w:val="00D46140"/>
    <w:rsid w:val="00D5665E"/>
    <w:rsid w:val="00D624D5"/>
    <w:rsid w:val="00D82152"/>
    <w:rsid w:val="00D82FCE"/>
    <w:rsid w:val="00D8749E"/>
    <w:rsid w:val="00D87701"/>
    <w:rsid w:val="00D936DF"/>
    <w:rsid w:val="00D96D08"/>
    <w:rsid w:val="00DA3C01"/>
    <w:rsid w:val="00DA5E03"/>
    <w:rsid w:val="00DB1999"/>
    <w:rsid w:val="00DB3261"/>
    <w:rsid w:val="00DB5E7A"/>
    <w:rsid w:val="00DC41B8"/>
    <w:rsid w:val="00DC57BF"/>
    <w:rsid w:val="00DC5D59"/>
    <w:rsid w:val="00DC67D8"/>
    <w:rsid w:val="00DD3779"/>
    <w:rsid w:val="00DE01D7"/>
    <w:rsid w:val="00DE1DAA"/>
    <w:rsid w:val="00DE286D"/>
    <w:rsid w:val="00DE2DFF"/>
    <w:rsid w:val="00DE2EC7"/>
    <w:rsid w:val="00DE539D"/>
    <w:rsid w:val="00E01BFE"/>
    <w:rsid w:val="00E07494"/>
    <w:rsid w:val="00E107C8"/>
    <w:rsid w:val="00E14DAD"/>
    <w:rsid w:val="00E26F38"/>
    <w:rsid w:val="00E276F6"/>
    <w:rsid w:val="00E279A3"/>
    <w:rsid w:val="00E3688E"/>
    <w:rsid w:val="00E43AB8"/>
    <w:rsid w:val="00E614BE"/>
    <w:rsid w:val="00E7116F"/>
    <w:rsid w:val="00E81567"/>
    <w:rsid w:val="00E93B4B"/>
    <w:rsid w:val="00E96F43"/>
    <w:rsid w:val="00EA3EC3"/>
    <w:rsid w:val="00EA4DCC"/>
    <w:rsid w:val="00EA62C4"/>
    <w:rsid w:val="00EB268C"/>
    <w:rsid w:val="00EB4AD2"/>
    <w:rsid w:val="00EB6385"/>
    <w:rsid w:val="00EB7D2B"/>
    <w:rsid w:val="00EC5B6A"/>
    <w:rsid w:val="00ED0103"/>
    <w:rsid w:val="00ED0213"/>
    <w:rsid w:val="00EE3766"/>
    <w:rsid w:val="00EF3D51"/>
    <w:rsid w:val="00EF5F2C"/>
    <w:rsid w:val="00EF7B08"/>
    <w:rsid w:val="00F03699"/>
    <w:rsid w:val="00F102AB"/>
    <w:rsid w:val="00F138E8"/>
    <w:rsid w:val="00F20C65"/>
    <w:rsid w:val="00F216D3"/>
    <w:rsid w:val="00F26216"/>
    <w:rsid w:val="00F30682"/>
    <w:rsid w:val="00F328F6"/>
    <w:rsid w:val="00F3408F"/>
    <w:rsid w:val="00F36F51"/>
    <w:rsid w:val="00F50569"/>
    <w:rsid w:val="00F523C3"/>
    <w:rsid w:val="00F53D15"/>
    <w:rsid w:val="00F6577B"/>
    <w:rsid w:val="00F73C3D"/>
    <w:rsid w:val="00F74B2B"/>
    <w:rsid w:val="00F758EC"/>
    <w:rsid w:val="00F910B9"/>
    <w:rsid w:val="00F91EFE"/>
    <w:rsid w:val="00F935A3"/>
    <w:rsid w:val="00FB4BDE"/>
    <w:rsid w:val="00FC1997"/>
    <w:rsid w:val="00FC5A50"/>
    <w:rsid w:val="00FD162C"/>
    <w:rsid w:val="00FD329F"/>
    <w:rsid w:val="00FD63AD"/>
    <w:rsid w:val="00FD6ADC"/>
    <w:rsid w:val="00FE017C"/>
    <w:rsid w:val="00FE25BC"/>
    <w:rsid w:val="00FE29D5"/>
    <w:rsid w:val="00FE7911"/>
    <w:rsid w:val="00FF1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95D26"/>
  <w15:docId w15:val="{A872651E-A076-4CE0-8865-4132B22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2189"/>
  </w:style>
  <w:style w:type="paragraph" w:styleId="Nadpis1">
    <w:name w:val="heading 1"/>
    <w:basedOn w:val="Normlny"/>
    <w:next w:val="Normlny"/>
    <w:link w:val="Nadpis1Char"/>
    <w:uiPriority w:val="9"/>
    <w:qFormat/>
    <w:rsid w:val="00075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C41CB"/>
    <w:pPr>
      <w:keepNext/>
      <w:keepLines/>
      <w:spacing w:after="12" w:line="250" w:lineRule="auto"/>
      <w:ind w:left="294" w:hanging="10"/>
      <w:outlineLvl w:val="1"/>
    </w:pPr>
    <w:rPr>
      <w:rFonts w:ascii="Arial" w:eastAsia="Arial" w:hAnsi="Arial" w:cs="Arial"/>
      <w:b/>
      <w:color w:val="000000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5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C41CB"/>
    <w:rPr>
      <w:rFonts w:ascii="Arial" w:eastAsia="Arial" w:hAnsi="Arial" w:cs="Arial"/>
      <w:b/>
      <w:color w:val="000000"/>
      <w:sz w:val="32"/>
      <w:lang w:eastAsia="sk-SK"/>
    </w:rPr>
  </w:style>
  <w:style w:type="paragraph" w:styleId="Odsekzoznamu">
    <w:name w:val="List Paragraph"/>
    <w:basedOn w:val="Normlny"/>
    <w:uiPriority w:val="34"/>
    <w:qFormat/>
    <w:rsid w:val="00A63913"/>
    <w:pPr>
      <w:ind w:left="720"/>
      <w:contextualSpacing/>
    </w:pPr>
  </w:style>
  <w:style w:type="table" w:styleId="Mriekatabuky">
    <w:name w:val="Table Grid"/>
    <w:basedOn w:val="Normlnatabuka"/>
    <w:uiPriority w:val="59"/>
    <w:rsid w:val="001C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9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2080"/>
  </w:style>
  <w:style w:type="paragraph" w:styleId="Pta">
    <w:name w:val="footer"/>
    <w:basedOn w:val="Normlny"/>
    <w:link w:val="PtaChar"/>
    <w:uiPriority w:val="99"/>
    <w:unhideWhenUsed/>
    <w:rsid w:val="00592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2080"/>
  </w:style>
  <w:style w:type="table" w:customStyle="1" w:styleId="TableGrid">
    <w:name w:val="TableGrid"/>
    <w:rsid w:val="00BC41C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01352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26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697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462F4F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62F4F"/>
    <w:rPr>
      <w:color w:val="954F72"/>
      <w:u w:val="single"/>
    </w:rPr>
  </w:style>
  <w:style w:type="paragraph" w:customStyle="1" w:styleId="xl65">
    <w:name w:val="xl65"/>
    <w:basedOn w:val="Normlny"/>
    <w:rsid w:val="00462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BF3F08"/>
  </w:style>
  <w:style w:type="paragraph" w:customStyle="1" w:styleId="msonormal0">
    <w:name w:val="msonormal"/>
    <w:basedOn w:val="Normlny"/>
    <w:rsid w:val="0040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4E7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67">
    <w:name w:val="xl67"/>
    <w:basedOn w:val="Normlny"/>
    <w:rsid w:val="004E7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4E7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9">
    <w:name w:val="xl69"/>
    <w:basedOn w:val="Normlny"/>
    <w:rsid w:val="004E7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0">
    <w:name w:val="xl70"/>
    <w:basedOn w:val="Normlny"/>
    <w:rsid w:val="004E7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4E7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4E7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6527</Words>
  <Characters>37207</Characters>
  <Application>Microsoft Office Word</Application>
  <DocSecurity>0</DocSecurity>
  <Lines>310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Uhrecká</dc:creator>
  <cp:keywords/>
  <dc:description/>
  <cp:lastModifiedBy>SATINOVÁ Jana</cp:lastModifiedBy>
  <cp:revision>2</cp:revision>
  <cp:lastPrinted>2025-04-14T12:41:00Z</cp:lastPrinted>
  <dcterms:created xsi:type="dcterms:W3CDTF">2025-04-14T12:42:00Z</dcterms:created>
  <dcterms:modified xsi:type="dcterms:W3CDTF">2025-04-14T12:42:00Z</dcterms:modified>
</cp:coreProperties>
</file>